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1C" w:rsidRDefault="00A1351C" w:rsidP="00A1351C">
      <w:pPr>
        <w:spacing w:after="0" w:line="240" w:lineRule="auto"/>
        <w:outlineLvl w:val="2"/>
        <w:rPr>
          <w:rFonts w:asciiTheme="majorHAnsi" w:eastAsia="Times New Roman" w:hAnsiTheme="majorHAnsi" w:cstheme="majorHAnsi"/>
          <w:b/>
          <w:bCs/>
          <w:sz w:val="28"/>
          <w:szCs w:val="27"/>
        </w:rPr>
      </w:pPr>
      <w:r>
        <w:rPr>
          <w:rFonts w:asciiTheme="majorHAnsi" w:eastAsia="Times New Roman" w:hAnsiTheme="majorHAnsi" w:cstheme="majorHAnsi"/>
          <w:b/>
          <w:bCs/>
          <w:noProof/>
          <w:sz w:val="28"/>
          <w:szCs w:val="27"/>
        </w:rPr>
        <w:drawing>
          <wp:inline distT="0" distB="0" distL="0" distR="0">
            <wp:extent cx="2040941" cy="4988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OCustomerEngagem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7686" cy="510324"/>
                    </a:xfrm>
                    <a:prstGeom prst="rect">
                      <a:avLst/>
                    </a:prstGeom>
                  </pic:spPr>
                </pic:pic>
              </a:graphicData>
            </a:graphic>
          </wp:inline>
        </w:drawing>
      </w:r>
    </w:p>
    <w:p w:rsidR="00A1351C" w:rsidRDefault="00A1351C" w:rsidP="00A1351C">
      <w:pPr>
        <w:spacing w:after="0" w:line="240" w:lineRule="auto"/>
        <w:jc w:val="center"/>
        <w:outlineLvl w:val="2"/>
        <w:rPr>
          <w:rFonts w:asciiTheme="majorHAnsi" w:eastAsia="Times New Roman" w:hAnsiTheme="majorHAnsi" w:cstheme="majorHAnsi"/>
          <w:b/>
          <w:bCs/>
          <w:sz w:val="28"/>
          <w:szCs w:val="27"/>
        </w:rPr>
      </w:pPr>
    </w:p>
    <w:p w:rsidR="00F946E4" w:rsidRPr="00E34BE8" w:rsidRDefault="00AC37D1" w:rsidP="00A1351C">
      <w:pPr>
        <w:spacing w:after="0" w:line="240" w:lineRule="auto"/>
        <w:jc w:val="center"/>
        <w:outlineLvl w:val="2"/>
        <w:rPr>
          <w:rFonts w:asciiTheme="majorHAnsi" w:eastAsia="Times New Roman" w:hAnsiTheme="majorHAnsi" w:cstheme="majorHAnsi"/>
          <w:i/>
          <w:iCs/>
          <w:sz w:val="28"/>
          <w:szCs w:val="24"/>
        </w:rPr>
      </w:pPr>
      <w:r w:rsidRPr="00E34BE8">
        <w:rPr>
          <w:rFonts w:asciiTheme="majorHAnsi" w:eastAsia="Times New Roman" w:hAnsiTheme="majorHAnsi" w:cstheme="majorHAnsi"/>
          <w:b/>
          <w:bCs/>
          <w:sz w:val="28"/>
          <w:szCs w:val="27"/>
        </w:rPr>
        <w:t>Apogee’s Customer Engagement</w:t>
      </w:r>
      <w:r w:rsidR="00640BFE" w:rsidRPr="00E34BE8">
        <w:rPr>
          <w:rFonts w:asciiTheme="majorHAnsi" w:eastAsia="Times New Roman" w:hAnsiTheme="majorHAnsi" w:cstheme="majorHAnsi"/>
          <w:b/>
          <w:bCs/>
          <w:sz w:val="28"/>
          <w:szCs w:val="27"/>
        </w:rPr>
        <w:t xml:space="preserve"> Solutions </w:t>
      </w:r>
      <w:r w:rsidRPr="00E34BE8">
        <w:rPr>
          <w:rFonts w:asciiTheme="majorHAnsi" w:eastAsia="Times New Roman" w:hAnsiTheme="majorHAnsi" w:cstheme="majorHAnsi"/>
          <w:b/>
          <w:bCs/>
          <w:sz w:val="28"/>
          <w:szCs w:val="27"/>
        </w:rPr>
        <w:t xml:space="preserve">Now </w:t>
      </w:r>
      <w:r w:rsidR="00640BFE" w:rsidRPr="00E34BE8">
        <w:rPr>
          <w:rFonts w:asciiTheme="majorHAnsi" w:eastAsia="Times New Roman" w:hAnsiTheme="majorHAnsi" w:cstheme="majorHAnsi"/>
          <w:b/>
          <w:bCs/>
          <w:sz w:val="28"/>
          <w:szCs w:val="27"/>
        </w:rPr>
        <w:t>on a</w:t>
      </w:r>
      <w:r w:rsidRPr="00E34BE8">
        <w:rPr>
          <w:rFonts w:asciiTheme="majorHAnsi" w:eastAsia="Times New Roman" w:hAnsiTheme="majorHAnsi" w:cstheme="majorHAnsi"/>
          <w:b/>
          <w:bCs/>
          <w:sz w:val="28"/>
          <w:szCs w:val="27"/>
        </w:rPr>
        <w:t xml:space="preserve"> Single Platform</w:t>
      </w:r>
      <w:r w:rsidR="00F946E4" w:rsidRPr="00F946E4">
        <w:rPr>
          <w:rFonts w:asciiTheme="majorHAnsi" w:eastAsia="Times New Roman" w:hAnsiTheme="majorHAnsi" w:cstheme="majorHAnsi"/>
          <w:b/>
          <w:bCs/>
          <w:sz w:val="28"/>
          <w:szCs w:val="24"/>
        </w:rPr>
        <w:br/>
      </w:r>
      <w:r w:rsidR="00083C68" w:rsidRPr="00E34BE8">
        <w:rPr>
          <w:rFonts w:asciiTheme="majorHAnsi" w:eastAsia="Times New Roman" w:hAnsiTheme="majorHAnsi" w:cstheme="majorHAnsi"/>
          <w:i/>
          <w:iCs/>
          <w:sz w:val="28"/>
          <w:szCs w:val="24"/>
        </w:rPr>
        <w:t xml:space="preserve">New </w:t>
      </w:r>
      <w:r w:rsidR="00DF46BE">
        <w:rPr>
          <w:rFonts w:asciiTheme="majorHAnsi" w:eastAsia="Times New Roman" w:hAnsiTheme="majorHAnsi" w:cstheme="majorHAnsi"/>
          <w:i/>
          <w:iCs/>
          <w:sz w:val="28"/>
          <w:szCs w:val="24"/>
        </w:rPr>
        <w:t>Empower</w:t>
      </w:r>
      <w:r w:rsidRPr="00E34BE8">
        <w:rPr>
          <w:rFonts w:asciiTheme="majorHAnsi" w:eastAsia="Times New Roman" w:hAnsiTheme="majorHAnsi" w:cstheme="majorHAnsi"/>
          <w:i/>
          <w:iCs/>
          <w:sz w:val="28"/>
          <w:szCs w:val="24"/>
        </w:rPr>
        <w:t xml:space="preserve"> Platform Enables </w:t>
      </w:r>
      <w:r w:rsidR="00E34BE8">
        <w:rPr>
          <w:rFonts w:asciiTheme="majorHAnsi" w:eastAsia="Times New Roman" w:hAnsiTheme="majorHAnsi" w:cstheme="majorHAnsi"/>
          <w:i/>
          <w:iCs/>
          <w:sz w:val="28"/>
          <w:szCs w:val="24"/>
        </w:rPr>
        <w:t xml:space="preserve">Coordinated, </w:t>
      </w:r>
      <w:r w:rsidRPr="00E34BE8">
        <w:rPr>
          <w:rFonts w:asciiTheme="majorHAnsi" w:eastAsia="Times New Roman" w:hAnsiTheme="majorHAnsi" w:cstheme="majorHAnsi"/>
          <w:i/>
          <w:iCs/>
          <w:sz w:val="28"/>
          <w:szCs w:val="24"/>
        </w:rPr>
        <w:t>Cost-Effective</w:t>
      </w:r>
      <w:r w:rsidR="00083C68" w:rsidRPr="00E34BE8">
        <w:rPr>
          <w:rFonts w:asciiTheme="majorHAnsi" w:eastAsia="Times New Roman" w:hAnsiTheme="majorHAnsi" w:cstheme="majorHAnsi"/>
          <w:i/>
          <w:iCs/>
          <w:sz w:val="28"/>
          <w:szCs w:val="24"/>
        </w:rPr>
        <w:t xml:space="preserve"> Digital</w:t>
      </w:r>
      <w:r w:rsidRPr="00E34BE8">
        <w:rPr>
          <w:rFonts w:asciiTheme="majorHAnsi" w:eastAsia="Times New Roman" w:hAnsiTheme="majorHAnsi" w:cstheme="majorHAnsi"/>
          <w:i/>
          <w:iCs/>
          <w:sz w:val="28"/>
          <w:szCs w:val="24"/>
        </w:rPr>
        <w:t xml:space="preserve"> Engagement</w:t>
      </w:r>
    </w:p>
    <w:p w:rsidR="00AC37D1" w:rsidRPr="00A1351C" w:rsidRDefault="00AC37D1" w:rsidP="00AC37D1">
      <w:pPr>
        <w:spacing w:after="0" w:line="240" w:lineRule="auto"/>
        <w:outlineLvl w:val="2"/>
        <w:rPr>
          <w:rFonts w:asciiTheme="majorHAnsi" w:eastAsia="Times New Roman" w:hAnsiTheme="majorHAnsi" w:cstheme="majorHAnsi"/>
          <w:b/>
          <w:bCs/>
          <w:sz w:val="16"/>
          <w:szCs w:val="16"/>
        </w:rPr>
      </w:pPr>
    </w:p>
    <w:p w:rsidR="00F946E4" w:rsidRDefault="00F946E4" w:rsidP="00AC37D1">
      <w:pPr>
        <w:spacing w:after="0" w:line="240" w:lineRule="auto"/>
        <w:rPr>
          <w:rFonts w:asciiTheme="majorHAnsi" w:eastAsia="Times New Roman" w:hAnsiTheme="majorHAnsi" w:cstheme="majorHAnsi"/>
          <w:b/>
          <w:bCs/>
          <w:sz w:val="24"/>
          <w:szCs w:val="24"/>
          <w:u w:val="single"/>
        </w:rPr>
      </w:pPr>
      <w:r w:rsidRPr="000805A3">
        <w:rPr>
          <w:rFonts w:asciiTheme="majorHAnsi" w:eastAsia="Times New Roman" w:hAnsiTheme="majorHAnsi" w:cstheme="majorHAnsi"/>
          <w:b/>
          <w:bCs/>
          <w:sz w:val="24"/>
          <w:szCs w:val="24"/>
          <w:u w:val="single"/>
        </w:rPr>
        <w:t>For Immediate Release:</w:t>
      </w:r>
    </w:p>
    <w:p w:rsidR="00AC37D1" w:rsidRPr="00A1351C" w:rsidRDefault="00AC37D1" w:rsidP="00AC37D1">
      <w:pPr>
        <w:spacing w:after="0" w:line="240" w:lineRule="auto"/>
        <w:rPr>
          <w:rFonts w:asciiTheme="majorHAnsi" w:eastAsia="Times New Roman" w:hAnsiTheme="majorHAnsi" w:cstheme="majorHAnsi"/>
          <w:sz w:val="16"/>
          <w:szCs w:val="16"/>
        </w:rPr>
      </w:pPr>
    </w:p>
    <w:p w:rsidR="00F946E4" w:rsidRPr="00A1351C" w:rsidRDefault="002C6228" w:rsidP="00AC37D1">
      <w:pPr>
        <w:spacing w:after="0" w:line="240" w:lineRule="auto"/>
        <w:rPr>
          <w:rFonts w:asciiTheme="majorHAnsi" w:eastAsia="Times New Roman" w:hAnsiTheme="majorHAnsi" w:cstheme="majorHAnsi"/>
        </w:rPr>
      </w:pPr>
      <w:r w:rsidRPr="00A1351C">
        <w:rPr>
          <w:rFonts w:asciiTheme="majorHAnsi" w:eastAsia="Times New Roman" w:hAnsiTheme="majorHAnsi" w:cstheme="majorHAnsi"/>
          <w:b/>
          <w:bCs/>
        </w:rPr>
        <w:t>ATLANTA, February</w:t>
      </w:r>
      <w:r w:rsidR="00E15D5B" w:rsidRPr="00A1351C">
        <w:rPr>
          <w:rFonts w:asciiTheme="majorHAnsi" w:eastAsia="Times New Roman" w:hAnsiTheme="majorHAnsi" w:cstheme="majorHAnsi"/>
          <w:b/>
          <w:bCs/>
        </w:rPr>
        <w:t xml:space="preserve"> 7</w:t>
      </w:r>
      <w:r w:rsidRPr="00A1351C">
        <w:rPr>
          <w:rFonts w:asciiTheme="majorHAnsi" w:eastAsia="Times New Roman" w:hAnsiTheme="majorHAnsi" w:cstheme="majorHAnsi"/>
          <w:b/>
          <w:bCs/>
        </w:rPr>
        <w:t>,</w:t>
      </w:r>
      <w:r w:rsidR="00F946E4" w:rsidRPr="00A1351C">
        <w:rPr>
          <w:rFonts w:asciiTheme="majorHAnsi" w:eastAsia="Times New Roman" w:hAnsiTheme="majorHAnsi" w:cstheme="majorHAnsi"/>
          <w:b/>
          <w:bCs/>
        </w:rPr>
        <w:t xml:space="preserve"> 2017</w:t>
      </w:r>
      <w:r w:rsidR="00F946E4" w:rsidRPr="00A1351C">
        <w:rPr>
          <w:rFonts w:asciiTheme="majorHAnsi" w:eastAsia="Times New Roman" w:hAnsiTheme="majorHAnsi" w:cstheme="majorHAnsi"/>
        </w:rPr>
        <w:t xml:space="preserve"> – The recent launch of Apogee Interactive</w:t>
      </w:r>
      <w:r w:rsidR="00DF46BE">
        <w:rPr>
          <w:rFonts w:asciiTheme="majorHAnsi" w:eastAsia="Times New Roman" w:hAnsiTheme="majorHAnsi" w:cstheme="majorHAnsi"/>
        </w:rPr>
        <w:t xml:space="preserve">’s </w:t>
      </w:r>
      <w:r w:rsidR="00DF46BE">
        <w:rPr>
          <w:rFonts w:asciiTheme="majorHAnsi" w:eastAsia="Times New Roman" w:hAnsiTheme="majorHAnsi" w:cstheme="majorHAnsi"/>
          <w:b/>
        </w:rPr>
        <w:t>Empower</w:t>
      </w:r>
      <w:r w:rsidR="00F946E4" w:rsidRPr="00A1351C">
        <w:rPr>
          <w:rFonts w:asciiTheme="majorHAnsi" w:eastAsia="Times New Roman" w:hAnsiTheme="majorHAnsi" w:cstheme="majorHAnsi"/>
        </w:rPr>
        <w:t xml:space="preserve"> Platform marks a</w:t>
      </w:r>
      <w:r w:rsidR="00640BFE" w:rsidRPr="00A1351C">
        <w:rPr>
          <w:rFonts w:asciiTheme="majorHAnsi" w:eastAsia="Times New Roman" w:hAnsiTheme="majorHAnsi" w:cstheme="majorHAnsi"/>
        </w:rPr>
        <w:t>n important</w:t>
      </w:r>
      <w:r w:rsidR="00083C68" w:rsidRPr="00A1351C">
        <w:rPr>
          <w:rFonts w:asciiTheme="majorHAnsi" w:eastAsia="Times New Roman" w:hAnsiTheme="majorHAnsi" w:cstheme="majorHAnsi"/>
        </w:rPr>
        <w:t xml:space="preserve"> new</w:t>
      </w:r>
      <w:r w:rsidR="00F946E4" w:rsidRPr="00A1351C">
        <w:rPr>
          <w:rFonts w:asciiTheme="majorHAnsi" w:eastAsia="Times New Roman" w:hAnsiTheme="majorHAnsi" w:cstheme="majorHAnsi"/>
        </w:rPr>
        <w:t xml:space="preserve"> milestone in the company’s </w:t>
      </w:r>
      <w:r w:rsidR="00640BFE" w:rsidRPr="00A1351C">
        <w:rPr>
          <w:rFonts w:asciiTheme="majorHAnsi" w:eastAsia="Times New Roman" w:hAnsiTheme="majorHAnsi" w:cstheme="majorHAnsi"/>
        </w:rPr>
        <w:t>decades-</w:t>
      </w:r>
      <w:r w:rsidR="00083C68" w:rsidRPr="00A1351C">
        <w:rPr>
          <w:rFonts w:asciiTheme="majorHAnsi" w:eastAsia="Times New Roman" w:hAnsiTheme="majorHAnsi" w:cstheme="majorHAnsi"/>
        </w:rPr>
        <w:t xml:space="preserve">long history of </w:t>
      </w:r>
      <w:r w:rsidR="00F946E4" w:rsidRPr="00A1351C">
        <w:rPr>
          <w:rFonts w:asciiTheme="majorHAnsi" w:eastAsia="Times New Roman" w:hAnsiTheme="majorHAnsi" w:cstheme="majorHAnsi"/>
        </w:rPr>
        <w:t>partnering with utilities</w:t>
      </w:r>
      <w:r w:rsidR="00083C68" w:rsidRPr="00A1351C">
        <w:rPr>
          <w:rFonts w:asciiTheme="majorHAnsi" w:eastAsia="Times New Roman" w:hAnsiTheme="majorHAnsi" w:cstheme="majorHAnsi"/>
        </w:rPr>
        <w:t xml:space="preserve"> to advance customer engagement</w:t>
      </w:r>
      <w:r w:rsidR="00F946E4" w:rsidRPr="00A1351C">
        <w:rPr>
          <w:rFonts w:asciiTheme="majorHAnsi" w:eastAsia="Times New Roman" w:hAnsiTheme="majorHAnsi" w:cstheme="majorHAnsi"/>
        </w:rPr>
        <w:t xml:space="preserve">. Consolidating Apogee’s </w:t>
      </w:r>
      <w:r w:rsidR="003E22DE" w:rsidRPr="00A1351C">
        <w:rPr>
          <w:rFonts w:asciiTheme="majorHAnsi" w:eastAsia="Times New Roman" w:hAnsiTheme="majorHAnsi" w:cstheme="majorHAnsi"/>
        </w:rPr>
        <w:t>customer</w:t>
      </w:r>
      <w:r w:rsidR="00F946E4" w:rsidRPr="00A1351C">
        <w:rPr>
          <w:rFonts w:asciiTheme="majorHAnsi" w:eastAsia="Times New Roman" w:hAnsiTheme="majorHAnsi" w:cstheme="majorHAnsi"/>
        </w:rPr>
        <w:t xml:space="preserve">-focused energy </w:t>
      </w:r>
      <w:r w:rsidR="003E22DE" w:rsidRPr="00A1351C">
        <w:rPr>
          <w:rFonts w:asciiTheme="majorHAnsi" w:eastAsia="Times New Roman" w:hAnsiTheme="majorHAnsi" w:cstheme="majorHAnsi"/>
        </w:rPr>
        <w:t>education</w:t>
      </w:r>
      <w:r w:rsidR="00F946E4" w:rsidRPr="00A1351C">
        <w:rPr>
          <w:rFonts w:asciiTheme="majorHAnsi" w:eastAsia="Times New Roman" w:hAnsiTheme="majorHAnsi" w:cstheme="majorHAnsi"/>
        </w:rPr>
        <w:t xml:space="preserve"> software offerings</w:t>
      </w:r>
      <w:r w:rsidR="00083C68" w:rsidRPr="00A1351C">
        <w:rPr>
          <w:rFonts w:asciiTheme="majorHAnsi" w:eastAsia="Times New Roman" w:hAnsiTheme="majorHAnsi" w:cstheme="majorHAnsi"/>
        </w:rPr>
        <w:t xml:space="preserve"> into an integrated set of solutions, </w:t>
      </w:r>
      <w:r w:rsidR="00F946E4" w:rsidRPr="00A1351C">
        <w:rPr>
          <w:rFonts w:asciiTheme="majorHAnsi" w:eastAsia="Times New Roman" w:hAnsiTheme="majorHAnsi" w:cstheme="majorHAnsi"/>
        </w:rPr>
        <w:t>the</w:t>
      </w:r>
      <w:r w:rsidR="00083C68" w:rsidRPr="00A1351C">
        <w:rPr>
          <w:rFonts w:asciiTheme="majorHAnsi" w:eastAsia="Times New Roman" w:hAnsiTheme="majorHAnsi" w:cstheme="majorHAnsi"/>
        </w:rPr>
        <w:t xml:space="preserve"> Empower P</w:t>
      </w:r>
      <w:r w:rsidR="00F946E4" w:rsidRPr="00A1351C">
        <w:rPr>
          <w:rFonts w:asciiTheme="majorHAnsi" w:eastAsia="Times New Roman" w:hAnsiTheme="majorHAnsi" w:cstheme="majorHAnsi"/>
        </w:rPr>
        <w:t xml:space="preserve">latform </w:t>
      </w:r>
      <w:r w:rsidR="00CF6E41" w:rsidRPr="00A1351C">
        <w:rPr>
          <w:rFonts w:asciiTheme="majorHAnsi" w:eastAsia="Times New Roman" w:hAnsiTheme="majorHAnsi" w:cstheme="majorHAnsi"/>
        </w:rPr>
        <w:t>enable</w:t>
      </w:r>
      <w:r w:rsidR="00F27D66" w:rsidRPr="00A1351C">
        <w:rPr>
          <w:rFonts w:asciiTheme="majorHAnsi" w:eastAsia="Times New Roman" w:hAnsiTheme="majorHAnsi" w:cstheme="majorHAnsi"/>
        </w:rPr>
        <w:t>s</w:t>
      </w:r>
      <w:r w:rsidR="00F946E4" w:rsidRPr="00A1351C">
        <w:rPr>
          <w:rFonts w:asciiTheme="majorHAnsi" w:eastAsia="Times New Roman" w:hAnsiTheme="majorHAnsi" w:cstheme="majorHAnsi"/>
        </w:rPr>
        <w:t xml:space="preserve"> utilities </w:t>
      </w:r>
      <w:r w:rsidR="00CF6E41" w:rsidRPr="00A1351C">
        <w:rPr>
          <w:rFonts w:asciiTheme="majorHAnsi" w:eastAsia="Times New Roman" w:hAnsiTheme="majorHAnsi" w:cstheme="majorHAnsi"/>
        </w:rPr>
        <w:t>to better connect with the</w:t>
      </w:r>
      <w:r w:rsidR="003E22DE" w:rsidRPr="00A1351C">
        <w:rPr>
          <w:rFonts w:asciiTheme="majorHAnsi" w:eastAsia="Times New Roman" w:hAnsiTheme="majorHAnsi" w:cstheme="majorHAnsi"/>
        </w:rPr>
        <w:t>ir residential and small business customers</w:t>
      </w:r>
      <w:r w:rsidR="00F946E4" w:rsidRPr="00A1351C">
        <w:rPr>
          <w:rFonts w:asciiTheme="majorHAnsi" w:eastAsia="Times New Roman" w:hAnsiTheme="majorHAnsi" w:cstheme="majorHAnsi"/>
        </w:rPr>
        <w:t>.</w:t>
      </w:r>
    </w:p>
    <w:p w:rsidR="00AC37D1" w:rsidRPr="00A1351C" w:rsidRDefault="00AC37D1" w:rsidP="00AC37D1">
      <w:pPr>
        <w:spacing w:after="0" w:line="240" w:lineRule="auto"/>
        <w:rPr>
          <w:rFonts w:asciiTheme="majorHAnsi" w:eastAsia="Times New Roman" w:hAnsiTheme="majorHAnsi" w:cstheme="majorHAnsi"/>
          <w:sz w:val="16"/>
          <w:szCs w:val="16"/>
        </w:rPr>
      </w:pPr>
    </w:p>
    <w:p w:rsidR="00AC37D1" w:rsidRPr="00A1351C" w:rsidRDefault="000805A3" w:rsidP="00AC37D1">
      <w:pPr>
        <w:pStyle w:val="Heading4"/>
        <w:spacing w:before="0" w:line="240" w:lineRule="auto"/>
        <w:rPr>
          <w:rFonts w:eastAsia="Times New Roman" w:cstheme="majorHAnsi"/>
          <w:i w:val="0"/>
          <w:color w:val="auto"/>
        </w:rPr>
      </w:pPr>
      <w:r w:rsidRPr="00A1351C">
        <w:rPr>
          <w:rFonts w:cstheme="majorHAnsi"/>
          <w:i w:val="0"/>
          <w:color w:val="auto"/>
        </w:rPr>
        <w:t xml:space="preserve">At the foundation of the </w:t>
      </w:r>
      <w:r w:rsidR="00083C68" w:rsidRPr="00A1351C">
        <w:rPr>
          <w:rFonts w:cstheme="majorHAnsi"/>
          <w:i w:val="0"/>
          <w:color w:val="auto"/>
        </w:rPr>
        <w:t>p</w:t>
      </w:r>
      <w:r w:rsidRPr="00A1351C">
        <w:rPr>
          <w:rFonts w:cstheme="majorHAnsi"/>
          <w:i w:val="0"/>
          <w:color w:val="auto"/>
        </w:rPr>
        <w:t xml:space="preserve">latform is Apogee’s </w:t>
      </w:r>
      <w:r w:rsidRPr="00DF46BE">
        <w:rPr>
          <w:rFonts w:cstheme="majorHAnsi"/>
          <w:b/>
          <w:i w:val="0"/>
          <w:color w:val="auto"/>
        </w:rPr>
        <w:t>Energy Advisor</w:t>
      </w:r>
      <w:r w:rsidRPr="00A1351C">
        <w:rPr>
          <w:rFonts w:cstheme="majorHAnsi"/>
          <w:i w:val="0"/>
          <w:color w:val="auto"/>
        </w:rPr>
        <w:t xml:space="preserve"> home energy analysis application</w:t>
      </w:r>
      <w:r w:rsidR="00DF46BE">
        <w:rPr>
          <w:rFonts w:cstheme="majorHAnsi"/>
          <w:i w:val="0"/>
          <w:color w:val="auto"/>
        </w:rPr>
        <w:t>;</w:t>
      </w:r>
      <w:r w:rsidR="00AB1F31" w:rsidRPr="00A1351C">
        <w:rPr>
          <w:rFonts w:cstheme="majorHAnsi"/>
          <w:i w:val="0"/>
          <w:color w:val="auto"/>
        </w:rPr>
        <w:t xml:space="preserve"> a mobile-optimized tool </w:t>
      </w:r>
      <w:r w:rsidR="000B58EF" w:rsidRPr="00A1351C">
        <w:rPr>
          <w:rFonts w:cstheme="majorHAnsi"/>
          <w:i w:val="0"/>
          <w:color w:val="auto"/>
        </w:rPr>
        <w:t xml:space="preserve">leveraged by </w:t>
      </w:r>
      <w:r w:rsidR="003E22DE" w:rsidRPr="00A1351C">
        <w:rPr>
          <w:rFonts w:cstheme="majorHAnsi"/>
          <w:i w:val="0"/>
          <w:color w:val="auto"/>
        </w:rPr>
        <w:t>hundreds of utilities across North America</w:t>
      </w:r>
      <w:r w:rsidR="000B58EF" w:rsidRPr="00A1351C">
        <w:rPr>
          <w:rFonts w:cstheme="majorHAnsi"/>
          <w:i w:val="0"/>
          <w:color w:val="auto"/>
        </w:rPr>
        <w:t xml:space="preserve"> to promote awareness and engagement</w:t>
      </w:r>
      <w:r w:rsidR="00AB1F31" w:rsidRPr="00A1351C">
        <w:rPr>
          <w:rFonts w:eastAsia="Times New Roman" w:cstheme="majorHAnsi"/>
          <w:i w:val="0"/>
          <w:color w:val="auto"/>
        </w:rPr>
        <w:t>.</w:t>
      </w:r>
      <w:r w:rsidRPr="00A1351C">
        <w:rPr>
          <w:rFonts w:eastAsia="Times New Roman" w:cstheme="majorHAnsi"/>
          <w:i w:val="0"/>
          <w:color w:val="auto"/>
        </w:rPr>
        <w:t xml:space="preserve"> Customers </w:t>
      </w:r>
      <w:r w:rsidR="000B58EF" w:rsidRPr="00A1351C">
        <w:rPr>
          <w:rFonts w:eastAsia="Times New Roman" w:cstheme="majorHAnsi"/>
          <w:i w:val="0"/>
          <w:color w:val="auto"/>
        </w:rPr>
        <w:t xml:space="preserve">get started </w:t>
      </w:r>
      <w:r w:rsidR="00AB1F31" w:rsidRPr="00A1351C">
        <w:rPr>
          <w:rFonts w:eastAsia="Times New Roman" w:cstheme="majorHAnsi"/>
          <w:i w:val="0"/>
          <w:color w:val="auto"/>
        </w:rPr>
        <w:t>with Energy Advisor</w:t>
      </w:r>
      <w:r w:rsidRPr="00A1351C">
        <w:rPr>
          <w:rFonts w:eastAsia="Times New Roman" w:cstheme="majorHAnsi"/>
          <w:i w:val="0"/>
          <w:color w:val="auto"/>
        </w:rPr>
        <w:t xml:space="preserve"> by profiling their homes and habits in an interactive, game-like survey </w:t>
      </w:r>
      <w:r w:rsidR="00AB1F31" w:rsidRPr="00A1351C">
        <w:rPr>
          <w:rFonts w:eastAsia="Times New Roman" w:cstheme="majorHAnsi"/>
          <w:i w:val="0"/>
          <w:color w:val="auto"/>
        </w:rPr>
        <w:t xml:space="preserve">that requires </w:t>
      </w:r>
      <w:r w:rsidRPr="00A1351C">
        <w:rPr>
          <w:rFonts w:eastAsia="Times New Roman" w:cstheme="majorHAnsi"/>
          <w:i w:val="0"/>
          <w:color w:val="auto"/>
        </w:rPr>
        <w:t>l</w:t>
      </w:r>
      <w:r w:rsidR="00AB1F31" w:rsidRPr="00A1351C">
        <w:rPr>
          <w:rFonts w:eastAsia="Times New Roman" w:cstheme="majorHAnsi"/>
          <w:i w:val="0"/>
          <w:color w:val="auto"/>
        </w:rPr>
        <w:t xml:space="preserve">ess than a minute to complete. </w:t>
      </w:r>
      <w:r w:rsidR="000B58EF" w:rsidRPr="00A1351C">
        <w:rPr>
          <w:rFonts w:eastAsia="Times New Roman" w:cstheme="majorHAnsi"/>
          <w:i w:val="0"/>
          <w:color w:val="auto"/>
        </w:rPr>
        <w:t>A</w:t>
      </w:r>
      <w:r w:rsidR="00AB1F31" w:rsidRPr="00A1351C">
        <w:rPr>
          <w:rFonts w:eastAsia="Times New Roman" w:cstheme="majorHAnsi"/>
          <w:i w:val="0"/>
          <w:color w:val="auto"/>
        </w:rPr>
        <w:t xml:space="preserve"> highly accurate</w:t>
      </w:r>
      <w:r w:rsidRPr="00A1351C">
        <w:rPr>
          <w:rFonts w:eastAsia="Times New Roman" w:cstheme="majorHAnsi"/>
          <w:i w:val="0"/>
          <w:color w:val="auto"/>
        </w:rPr>
        <w:t xml:space="preserve"> report </w:t>
      </w:r>
      <w:r w:rsidR="00AB1F31" w:rsidRPr="00A1351C">
        <w:rPr>
          <w:rFonts w:eastAsia="Times New Roman" w:cstheme="majorHAnsi"/>
          <w:i w:val="0"/>
          <w:color w:val="auto"/>
        </w:rPr>
        <w:t xml:space="preserve">on their household energy consumption </w:t>
      </w:r>
      <w:r w:rsidR="000B58EF" w:rsidRPr="00A1351C">
        <w:rPr>
          <w:rFonts w:eastAsia="Times New Roman" w:cstheme="majorHAnsi"/>
          <w:i w:val="0"/>
          <w:color w:val="auto"/>
        </w:rPr>
        <w:t>is then generated instantly, with</w:t>
      </w:r>
      <w:r w:rsidR="00AB1F31" w:rsidRPr="00A1351C">
        <w:rPr>
          <w:rFonts w:eastAsia="Times New Roman" w:cstheme="majorHAnsi"/>
          <w:i w:val="0"/>
          <w:color w:val="auto"/>
        </w:rPr>
        <w:t xml:space="preserve"> personalized </w:t>
      </w:r>
      <w:r w:rsidR="000B58EF" w:rsidRPr="00A1351C">
        <w:rPr>
          <w:rFonts w:eastAsia="Times New Roman" w:cstheme="majorHAnsi"/>
          <w:i w:val="0"/>
          <w:color w:val="auto"/>
        </w:rPr>
        <w:t xml:space="preserve">efficiency </w:t>
      </w:r>
      <w:r w:rsidR="00AB1F31" w:rsidRPr="00A1351C">
        <w:rPr>
          <w:rFonts w:eastAsia="Times New Roman" w:cstheme="majorHAnsi"/>
          <w:i w:val="0"/>
          <w:color w:val="auto"/>
        </w:rPr>
        <w:t>tips matched with relevant rebates and program offers for reducing usage and costs</w:t>
      </w:r>
      <w:r w:rsidRPr="00A1351C">
        <w:rPr>
          <w:rFonts w:eastAsia="Times New Roman" w:cstheme="majorHAnsi"/>
          <w:i w:val="0"/>
          <w:color w:val="auto"/>
        </w:rPr>
        <w:t>. T</w:t>
      </w:r>
      <w:r w:rsidR="000B58EF" w:rsidRPr="00A1351C">
        <w:rPr>
          <w:rFonts w:eastAsia="Times New Roman" w:cstheme="majorHAnsi"/>
          <w:i w:val="0"/>
          <w:color w:val="auto"/>
        </w:rPr>
        <w:t xml:space="preserve">o learn </w:t>
      </w:r>
      <w:r w:rsidR="00AB1F31" w:rsidRPr="00A1351C">
        <w:rPr>
          <w:rFonts w:eastAsia="Times New Roman" w:cstheme="majorHAnsi"/>
          <w:i w:val="0"/>
          <w:color w:val="auto"/>
        </w:rPr>
        <w:t xml:space="preserve">more, customers </w:t>
      </w:r>
      <w:r w:rsidRPr="00A1351C">
        <w:rPr>
          <w:rFonts w:eastAsia="Times New Roman" w:cstheme="majorHAnsi"/>
          <w:i w:val="0"/>
          <w:color w:val="auto"/>
        </w:rPr>
        <w:t xml:space="preserve">can interact with graphical breakdowns of their monthly and annual use and even </w:t>
      </w:r>
      <w:r w:rsidR="00083C68" w:rsidRPr="00A1351C">
        <w:rPr>
          <w:rFonts w:eastAsia="Times New Roman" w:cstheme="majorHAnsi"/>
          <w:i w:val="0"/>
          <w:color w:val="auto"/>
        </w:rPr>
        <w:t>explore</w:t>
      </w:r>
      <w:r w:rsidRPr="00A1351C">
        <w:rPr>
          <w:rFonts w:eastAsia="Times New Roman" w:cstheme="majorHAnsi"/>
          <w:i w:val="0"/>
          <w:color w:val="auto"/>
        </w:rPr>
        <w:t xml:space="preserve"> a forecast of their projected energy bills.</w:t>
      </w:r>
      <w:r w:rsidR="00AC37D1" w:rsidRPr="00A1351C">
        <w:rPr>
          <w:rFonts w:eastAsia="Times New Roman" w:cstheme="majorHAnsi"/>
        </w:rPr>
        <w:t xml:space="preserve"> </w:t>
      </w:r>
      <w:r w:rsidR="00AC37D1" w:rsidRPr="00A1351C">
        <w:rPr>
          <w:rFonts w:eastAsia="Times New Roman" w:cstheme="majorHAnsi"/>
          <w:i w:val="0"/>
          <w:color w:val="auto"/>
        </w:rPr>
        <w:t xml:space="preserve">In addition </w:t>
      </w:r>
      <w:r w:rsidR="000B58EF" w:rsidRPr="00A1351C">
        <w:rPr>
          <w:rFonts w:eastAsia="Times New Roman" w:cstheme="majorHAnsi"/>
          <w:i w:val="0"/>
          <w:color w:val="auto"/>
        </w:rPr>
        <w:t xml:space="preserve">to </w:t>
      </w:r>
      <w:r w:rsidR="00AC37D1" w:rsidRPr="00A1351C">
        <w:rPr>
          <w:rFonts w:eastAsia="Times New Roman" w:cstheme="majorHAnsi"/>
          <w:i w:val="0"/>
          <w:color w:val="auto"/>
        </w:rPr>
        <w:t>increasing</w:t>
      </w:r>
      <w:r w:rsidR="003E22DE" w:rsidRPr="00A1351C">
        <w:rPr>
          <w:rFonts w:eastAsia="Times New Roman" w:cstheme="majorHAnsi"/>
          <w:i w:val="0"/>
          <w:color w:val="auto"/>
        </w:rPr>
        <w:t xml:space="preserve"> energy efficiency </w:t>
      </w:r>
      <w:r w:rsidR="008B6BBE" w:rsidRPr="00A1351C">
        <w:rPr>
          <w:rFonts w:eastAsia="Times New Roman" w:cstheme="majorHAnsi"/>
          <w:i w:val="0"/>
          <w:color w:val="auto"/>
        </w:rPr>
        <w:t>between</w:t>
      </w:r>
      <w:r w:rsidR="003E22DE" w:rsidRPr="00A1351C">
        <w:rPr>
          <w:rFonts w:eastAsia="Times New Roman" w:cstheme="majorHAnsi"/>
          <w:i w:val="0"/>
          <w:color w:val="auto"/>
        </w:rPr>
        <w:t xml:space="preserve"> 2% to 4%</w:t>
      </w:r>
      <w:r w:rsidR="008B6BBE" w:rsidRPr="00A1351C">
        <w:rPr>
          <w:rFonts w:eastAsia="Times New Roman" w:cstheme="majorHAnsi"/>
          <w:i w:val="0"/>
          <w:color w:val="auto"/>
        </w:rPr>
        <w:t xml:space="preserve">, </w:t>
      </w:r>
      <w:r w:rsidR="00AC37D1" w:rsidRPr="00A1351C">
        <w:rPr>
          <w:rFonts w:eastAsia="Times New Roman" w:cstheme="majorHAnsi"/>
          <w:i w:val="0"/>
          <w:color w:val="auto"/>
        </w:rPr>
        <w:t>Energy Advisor software has</w:t>
      </w:r>
      <w:r w:rsidR="003E22DE" w:rsidRPr="00A1351C">
        <w:rPr>
          <w:rFonts w:eastAsia="Times New Roman" w:cstheme="majorHAnsi"/>
          <w:i w:val="0"/>
          <w:color w:val="auto"/>
        </w:rPr>
        <w:t xml:space="preserve"> </w:t>
      </w:r>
      <w:r w:rsidR="008B6BBE" w:rsidRPr="00A1351C">
        <w:rPr>
          <w:rFonts w:eastAsia="Times New Roman" w:cstheme="majorHAnsi"/>
          <w:i w:val="0"/>
          <w:color w:val="auto"/>
        </w:rPr>
        <w:t>proven to produce</w:t>
      </w:r>
      <w:r w:rsidR="003E22DE" w:rsidRPr="00A1351C">
        <w:rPr>
          <w:rFonts w:eastAsia="Times New Roman" w:cstheme="majorHAnsi"/>
          <w:i w:val="0"/>
          <w:color w:val="auto"/>
        </w:rPr>
        <w:t xml:space="preserve"> a 16% increase in customer satisfaction.</w:t>
      </w:r>
    </w:p>
    <w:p w:rsidR="00AC37D1" w:rsidRPr="00A1351C" w:rsidRDefault="00AC37D1" w:rsidP="00AC37D1">
      <w:pPr>
        <w:spacing w:after="0" w:line="240" w:lineRule="auto"/>
        <w:rPr>
          <w:sz w:val="16"/>
          <w:szCs w:val="16"/>
        </w:rPr>
      </w:pPr>
    </w:p>
    <w:p w:rsidR="00F946E4" w:rsidRPr="00A1351C" w:rsidRDefault="00F946E4" w:rsidP="00AC37D1">
      <w:pPr>
        <w:spacing w:after="0" w:line="240" w:lineRule="auto"/>
        <w:rPr>
          <w:rFonts w:asciiTheme="majorHAnsi" w:hAnsiTheme="majorHAnsi" w:cstheme="majorHAnsi"/>
          <w:b/>
          <w:bCs/>
        </w:rPr>
      </w:pPr>
      <w:r w:rsidRPr="00A1351C">
        <w:rPr>
          <w:rFonts w:asciiTheme="majorHAnsi" w:hAnsiTheme="majorHAnsi" w:cstheme="majorHAnsi"/>
          <w:bCs/>
        </w:rPr>
        <w:t>The Empower Platform is</w:t>
      </w:r>
      <w:r w:rsidR="00AC37D1" w:rsidRPr="00A1351C">
        <w:rPr>
          <w:rFonts w:asciiTheme="majorHAnsi" w:hAnsiTheme="majorHAnsi" w:cstheme="majorHAnsi"/>
          <w:bCs/>
        </w:rPr>
        <w:t xml:space="preserve"> offered in the form of</w:t>
      </w:r>
      <w:r w:rsidRPr="00A1351C">
        <w:rPr>
          <w:rFonts w:asciiTheme="majorHAnsi" w:hAnsiTheme="majorHAnsi" w:cstheme="majorHAnsi"/>
          <w:bCs/>
        </w:rPr>
        <w:t xml:space="preserve"> three </w:t>
      </w:r>
      <w:r w:rsidR="00AC37D1" w:rsidRPr="00A1351C">
        <w:rPr>
          <w:rFonts w:asciiTheme="majorHAnsi" w:hAnsiTheme="majorHAnsi" w:cstheme="majorHAnsi"/>
          <w:bCs/>
        </w:rPr>
        <w:t xml:space="preserve">tiered </w:t>
      </w:r>
      <w:r w:rsidRPr="00A1351C">
        <w:rPr>
          <w:rFonts w:asciiTheme="majorHAnsi" w:hAnsiTheme="majorHAnsi" w:cstheme="majorHAnsi"/>
          <w:bCs/>
        </w:rPr>
        <w:t xml:space="preserve">packages that make cost-effective digital engagement possible at the right level for </w:t>
      </w:r>
      <w:r w:rsidR="0077084F" w:rsidRPr="00A1351C">
        <w:rPr>
          <w:rFonts w:asciiTheme="majorHAnsi" w:hAnsiTheme="majorHAnsi" w:cstheme="majorHAnsi"/>
          <w:bCs/>
        </w:rPr>
        <w:t xml:space="preserve">every </w:t>
      </w:r>
      <w:r w:rsidRPr="00A1351C">
        <w:rPr>
          <w:rFonts w:asciiTheme="majorHAnsi" w:hAnsiTheme="majorHAnsi" w:cstheme="majorHAnsi"/>
          <w:bCs/>
        </w:rPr>
        <w:t>utility.</w:t>
      </w:r>
      <w:r w:rsidR="0077084F" w:rsidRPr="00A1351C">
        <w:rPr>
          <w:rFonts w:asciiTheme="majorHAnsi" w:hAnsiTheme="majorHAnsi" w:cstheme="majorHAnsi"/>
          <w:bCs/>
        </w:rPr>
        <w:t xml:space="preserve"> </w:t>
      </w:r>
      <w:r w:rsidR="00AB1F31" w:rsidRPr="00A1351C">
        <w:rPr>
          <w:rFonts w:asciiTheme="majorHAnsi" w:hAnsiTheme="majorHAnsi" w:cstheme="majorHAnsi"/>
          <w:bCs/>
        </w:rPr>
        <w:t xml:space="preserve">The </w:t>
      </w:r>
      <w:r w:rsidRPr="00A1351C">
        <w:rPr>
          <w:rStyle w:val="Strong"/>
          <w:rFonts w:asciiTheme="majorHAnsi" w:hAnsiTheme="majorHAnsi" w:cstheme="majorHAnsi"/>
        </w:rPr>
        <w:t xml:space="preserve">Energy Advisor </w:t>
      </w:r>
      <w:r w:rsidRPr="00A1351C">
        <w:rPr>
          <w:rFonts w:asciiTheme="majorHAnsi" w:hAnsiTheme="majorHAnsi" w:cstheme="majorHAnsi"/>
          <w:bCs/>
        </w:rPr>
        <w:t>and</w:t>
      </w:r>
      <w:r w:rsidRPr="00A1351C">
        <w:rPr>
          <w:rStyle w:val="Strong"/>
          <w:rFonts w:asciiTheme="majorHAnsi" w:hAnsiTheme="majorHAnsi" w:cstheme="majorHAnsi"/>
        </w:rPr>
        <w:t xml:space="preserve"> Energy Advisor Enterprise</w:t>
      </w:r>
      <w:r w:rsidRPr="00A1351C">
        <w:rPr>
          <w:rFonts w:asciiTheme="majorHAnsi" w:hAnsiTheme="majorHAnsi" w:cstheme="majorHAnsi"/>
          <w:b/>
          <w:bCs/>
        </w:rPr>
        <w:t xml:space="preserve"> </w:t>
      </w:r>
      <w:r w:rsidRPr="00A1351C">
        <w:rPr>
          <w:rFonts w:asciiTheme="majorHAnsi" w:hAnsiTheme="majorHAnsi" w:cstheme="majorHAnsi"/>
          <w:bCs/>
        </w:rPr>
        <w:t>packages can either be integrated with customer billing</w:t>
      </w:r>
      <w:r w:rsidR="00083C68" w:rsidRPr="00A1351C">
        <w:rPr>
          <w:rFonts w:asciiTheme="majorHAnsi" w:hAnsiTheme="majorHAnsi" w:cstheme="majorHAnsi"/>
          <w:bCs/>
        </w:rPr>
        <w:t xml:space="preserve"> for maximum </w:t>
      </w:r>
      <w:r w:rsidR="005553D1" w:rsidRPr="00A1351C">
        <w:rPr>
          <w:rFonts w:asciiTheme="majorHAnsi" w:hAnsiTheme="majorHAnsi" w:cstheme="majorHAnsi"/>
          <w:bCs/>
        </w:rPr>
        <w:t>precision</w:t>
      </w:r>
      <w:r w:rsidRPr="00A1351C">
        <w:rPr>
          <w:rFonts w:asciiTheme="majorHAnsi" w:hAnsiTheme="majorHAnsi" w:cstheme="majorHAnsi"/>
          <w:bCs/>
        </w:rPr>
        <w:t xml:space="preserve"> or </w:t>
      </w:r>
      <w:r w:rsidR="008B6BBE" w:rsidRPr="00A1351C">
        <w:rPr>
          <w:rFonts w:asciiTheme="majorHAnsi" w:hAnsiTheme="majorHAnsi" w:cstheme="majorHAnsi"/>
          <w:bCs/>
        </w:rPr>
        <w:t>use</w:t>
      </w:r>
      <w:r w:rsidRPr="00A1351C">
        <w:rPr>
          <w:rFonts w:asciiTheme="majorHAnsi" w:hAnsiTheme="majorHAnsi" w:cstheme="majorHAnsi"/>
          <w:bCs/>
        </w:rPr>
        <w:t xml:space="preserve"> energy consumption estimates i</w:t>
      </w:r>
      <w:r w:rsidR="000B58EF" w:rsidRPr="00A1351C">
        <w:rPr>
          <w:rFonts w:asciiTheme="majorHAnsi" w:hAnsiTheme="majorHAnsi" w:cstheme="majorHAnsi"/>
          <w:bCs/>
        </w:rPr>
        <w:t>nformed by local rates, weather</w:t>
      </w:r>
      <w:r w:rsidRPr="00A1351C">
        <w:rPr>
          <w:rFonts w:asciiTheme="majorHAnsi" w:hAnsiTheme="majorHAnsi" w:cstheme="majorHAnsi"/>
          <w:bCs/>
        </w:rPr>
        <w:t xml:space="preserve"> and typical home profiles.</w:t>
      </w:r>
      <w:r w:rsidR="0077084F" w:rsidRPr="00A1351C">
        <w:rPr>
          <w:rFonts w:asciiTheme="majorHAnsi" w:hAnsiTheme="majorHAnsi" w:cstheme="majorHAnsi"/>
          <w:bCs/>
        </w:rPr>
        <w:t xml:space="preserve"> </w:t>
      </w:r>
      <w:r w:rsidRPr="00A1351C">
        <w:rPr>
          <w:rFonts w:asciiTheme="majorHAnsi" w:hAnsiTheme="majorHAnsi" w:cstheme="majorHAnsi"/>
          <w:bCs/>
        </w:rPr>
        <w:t xml:space="preserve">The </w:t>
      </w:r>
      <w:r w:rsidR="008B6BBE" w:rsidRPr="00A1351C">
        <w:rPr>
          <w:rFonts w:asciiTheme="majorHAnsi" w:hAnsiTheme="majorHAnsi" w:cstheme="majorHAnsi"/>
          <w:b/>
          <w:bCs/>
        </w:rPr>
        <w:t>Energy Envoy</w:t>
      </w:r>
      <w:r w:rsidR="008B6BBE" w:rsidRPr="00A1351C">
        <w:rPr>
          <w:rFonts w:asciiTheme="majorHAnsi" w:hAnsiTheme="majorHAnsi" w:cstheme="majorHAnsi"/>
          <w:bCs/>
        </w:rPr>
        <w:t xml:space="preserve"> o</w:t>
      </w:r>
      <w:r w:rsidR="000805A3" w:rsidRPr="00A1351C">
        <w:rPr>
          <w:rFonts w:asciiTheme="majorHAnsi" w:hAnsiTheme="majorHAnsi" w:cstheme="majorHAnsi"/>
          <w:bCs/>
        </w:rPr>
        <w:t>utbound</w:t>
      </w:r>
      <w:r w:rsidR="008B6BBE" w:rsidRPr="00A1351C">
        <w:rPr>
          <w:rFonts w:asciiTheme="majorHAnsi" w:hAnsiTheme="majorHAnsi" w:cstheme="majorHAnsi"/>
          <w:bCs/>
        </w:rPr>
        <w:t>-e</w:t>
      </w:r>
      <w:r w:rsidRPr="00A1351C">
        <w:rPr>
          <w:rFonts w:asciiTheme="majorHAnsi" w:hAnsiTheme="majorHAnsi" w:cstheme="majorHAnsi"/>
          <w:bCs/>
        </w:rPr>
        <w:t>ngagement</w:t>
      </w:r>
      <w:r w:rsidRPr="00A1351C">
        <w:rPr>
          <w:rStyle w:val="Strong"/>
          <w:rFonts w:asciiTheme="majorHAnsi" w:hAnsiTheme="majorHAnsi" w:cstheme="majorHAnsi"/>
          <w:b w:val="0"/>
        </w:rPr>
        <w:t xml:space="preserve"> </w:t>
      </w:r>
      <w:r w:rsidRPr="00A1351C">
        <w:rPr>
          <w:rFonts w:asciiTheme="majorHAnsi" w:hAnsiTheme="majorHAnsi" w:cstheme="majorHAnsi"/>
          <w:bCs/>
        </w:rPr>
        <w:t xml:space="preserve">package, which requires Energy Advisor Enterprise with billing integration, provides further opportunity for customizable </w:t>
      </w:r>
      <w:bookmarkStart w:id="0" w:name="_GoBack"/>
      <w:bookmarkEnd w:id="0"/>
      <w:r w:rsidRPr="00A1351C">
        <w:rPr>
          <w:rFonts w:asciiTheme="majorHAnsi" w:hAnsiTheme="majorHAnsi" w:cstheme="majorHAnsi"/>
          <w:bCs/>
        </w:rPr>
        <w:t>customer outreach</w:t>
      </w:r>
      <w:r w:rsidR="00DF46BE">
        <w:rPr>
          <w:rFonts w:asciiTheme="majorHAnsi" w:hAnsiTheme="majorHAnsi" w:cstheme="majorHAnsi"/>
          <w:bCs/>
        </w:rPr>
        <w:t>.</w:t>
      </w:r>
      <w:r w:rsidR="00AC37D1" w:rsidRPr="00A1351C">
        <w:rPr>
          <w:rFonts w:asciiTheme="majorHAnsi" w:hAnsiTheme="majorHAnsi" w:cstheme="majorHAnsi"/>
          <w:bCs/>
        </w:rPr>
        <w:t xml:space="preserve"> </w:t>
      </w:r>
      <w:r w:rsidR="00DF46BE">
        <w:rPr>
          <w:rFonts w:asciiTheme="majorHAnsi" w:hAnsiTheme="majorHAnsi" w:cstheme="majorHAnsi"/>
          <w:bCs/>
        </w:rPr>
        <w:t>P</w:t>
      </w:r>
      <w:r w:rsidR="00AC37D1" w:rsidRPr="00A1351C">
        <w:rPr>
          <w:rFonts w:asciiTheme="majorHAnsi" w:eastAsia="Times New Roman" w:hAnsiTheme="majorHAnsi" w:cstheme="majorHAnsi"/>
        </w:rPr>
        <w:t>ersonalized video messaging, mid-cycle bill alerts</w:t>
      </w:r>
      <w:r w:rsidR="00DF46BE">
        <w:rPr>
          <w:rFonts w:asciiTheme="majorHAnsi" w:eastAsia="Times New Roman" w:hAnsiTheme="majorHAnsi" w:cstheme="majorHAnsi"/>
        </w:rPr>
        <w:t>,</w:t>
      </w:r>
      <w:r w:rsidR="00AC37D1" w:rsidRPr="00A1351C">
        <w:rPr>
          <w:rFonts w:asciiTheme="majorHAnsi" w:eastAsia="Times New Roman" w:hAnsiTheme="majorHAnsi" w:cstheme="majorHAnsi"/>
        </w:rPr>
        <w:t xml:space="preserve"> and energy summary reports, </w:t>
      </w:r>
      <w:r w:rsidR="00DF46BE">
        <w:rPr>
          <w:rFonts w:asciiTheme="majorHAnsi" w:eastAsia="Times New Roman" w:hAnsiTheme="majorHAnsi" w:cstheme="majorHAnsi"/>
        </w:rPr>
        <w:t xml:space="preserve">are </w:t>
      </w:r>
      <w:r w:rsidR="00AC37D1" w:rsidRPr="00A1351C">
        <w:rPr>
          <w:rFonts w:asciiTheme="majorHAnsi" w:eastAsia="Times New Roman" w:hAnsiTheme="majorHAnsi" w:cstheme="majorHAnsi"/>
        </w:rPr>
        <w:t xml:space="preserve">all </w:t>
      </w:r>
      <w:r w:rsidR="000B58EF" w:rsidRPr="00A1351C">
        <w:rPr>
          <w:rFonts w:asciiTheme="majorHAnsi" w:eastAsia="Times New Roman" w:hAnsiTheme="majorHAnsi" w:cstheme="majorHAnsi"/>
        </w:rPr>
        <w:t>de</w:t>
      </w:r>
      <w:r w:rsidR="00083C68" w:rsidRPr="00A1351C">
        <w:rPr>
          <w:rFonts w:asciiTheme="majorHAnsi" w:eastAsia="Times New Roman" w:hAnsiTheme="majorHAnsi" w:cstheme="majorHAnsi"/>
        </w:rPr>
        <w:t>signed</w:t>
      </w:r>
      <w:r w:rsidR="000B58EF" w:rsidRPr="00A1351C">
        <w:rPr>
          <w:rFonts w:asciiTheme="majorHAnsi" w:eastAsia="Times New Roman" w:hAnsiTheme="majorHAnsi" w:cstheme="majorHAnsi"/>
        </w:rPr>
        <w:t xml:space="preserve"> with a focus on</w:t>
      </w:r>
      <w:r w:rsidR="00AC37D1" w:rsidRPr="00A1351C">
        <w:rPr>
          <w:rFonts w:asciiTheme="majorHAnsi" w:eastAsia="Times New Roman" w:hAnsiTheme="majorHAnsi" w:cstheme="majorHAnsi"/>
        </w:rPr>
        <w:t xml:space="preserve"> measurably </w:t>
      </w:r>
      <w:r w:rsidR="00083C68" w:rsidRPr="00A1351C">
        <w:rPr>
          <w:rFonts w:asciiTheme="majorHAnsi" w:eastAsia="Times New Roman" w:hAnsiTheme="majorHAnsi" w:cstheme="majorHAnsi"/>
        </w:rPr>
        <w:t>impacting</w:t>
      </w:r>
      <w:r w:rsidR="00AC37D1" w:rsidRPr="00A1351C">
        <w:rPr>
          <w:rFonts w:asciiTheme="majorHAnsi" w:eastAsia="Times New Roman" w:hAnsiTheme="majorHAnsi" w:cstheme="majorHAnsi"/>
        </w:rPr>
        <w:t xml:space="preserve"> customer satisfaction</w:t>
      </w:r>
      <w:r w:rsidR="008B6BBE" w:rsidRPr="00A1351C">
        <w:rPr>
          <w:rFonts w:asciiTheme="majorHAnsi" w:eastAsia="Times New Roman" w:hAnsiTheme="majorHAnsi" w:cstheme="majorHAnsi"/>
        </w:rPr>
        <w:t>, program promotion,</w:t>
      </w:r>
      <w:r w:rsidR="00AC37D1" w:rsidRPr="00A1351C">
        <w:rPr>
          <w:rFonts w:asciiTheme="majorHAnsi" w:eastAsia="Times New Roman" w:hAnsiTheme="majorHAnsi" w:cstheme="majorHAnsi"/>
        </w:rPr>
        <w:t xml:space="preserve"> and engagement</w:t>
      </w:r>
      <w:r w:rsidRPr="00A1351C">
        <w:rPr>
          <w:rFonts w:asciiTheme="majorHAnsi" w:hAnsiTheme="majorHAnsi" w:cstheme="majorHAnsi"/>
          <w:bCs/>
        </w:rPr>
        <w:t>.</w:t>
      </w:r>
      <w:r w:rsidR="000805A3" w:rsidRPr="00A1351C">
        <w:rPr>
          <w:rFonts w:asciiTheme="majorHAnsi" w:hAnsiTheme="majorHAnsi" w:cstheme="majorHAnsi"/>
          <w:bCs/>
        </w:rPr>
        <w:t xml:space="preserve"> </w:t>
      </w:r>
      <w:r w:rsidR="00AC37D1" w:rsidRPr="00A1351C">
        <w:rPr>
          <w:rFonts w:asciiTheme="majorHAnsi" w:hAnsiTheme="majorHAnsi" w:cstheme="majorHAnsi"/>
          <w:bCs/>
        </w:rPr>
        <w:t>Finally, t</w:t>
      </w:r>
      <w:r w:rsidR="000805A3" w:rsidRPr="00A1351C">
        <w:rPr>
          <w:rFonts w:asciiTheme="majorHAnsi" w:hAnsiTheme="majorHAnsi" w:cstheme="majorHAnsi"/>
          <w:bCs/>
        </w:rPr>
        <w:t>o</w:t>
      </w:r>
      <w:r w:rsidR="00AB1F31" w:rsidRPr="00A1351C">
        <w:rPr>
          <w:rFonts w:asciiTheme="majorHAnsi" w:hAnsiTheme="majorHAnsi" w:cstheme="majorHAnsi"/>
          <w:bCs/>
        </w:rPr>
        <w:t xml:space="preserve"> suit</w:t>
      </w:r>
      <w:r w:rsidR="000805A3" w:rsidRPr="00A1351C">
        <w:rPr>
          <w:rFonts w:asciiTheme="majorHAnsi" w:hAnsiTheme="majorHAnsi" w:cstheme="majorHAnsi"/>
          <w:bCs/>
        </w:rPr>
        <w:t xml:space="preserve"> utilities </w:t>
      </w:r>
      <w:r w:rsidR="00AC37D1" w:rsidRPr="00A1351C">
        <w:rPr>
          <w:rFonts w:asciiTheme="majorHAnsi" w:hAnsiTheme="majorHAnsi" w:cstheme="majorHAnsi"/>
          <w:bCs/>
        </w:rPr>
        <w:t>pursuing</w:t>
      </w:r>
      <w:r w:rsidR="000805A3" w:rsidRPr="00A1351C">
        <w:rPr>
          <w:rFonts w:asciiTheme="majorHAnsi" w:hAnsiTheme="majorHAnsi" w:cstheme="majorHAnsi"/>
          <w:bCs/>
        </w:rPr>
        <w:t xml:space="preserve"> an incremental approach to customer engagement, Apogee</w:t>
      </w:r>
      <w:r w:rsidR="00AB1F31" w:rsidRPr="00A1351C">
        <w:rPr>
          <w:rFonts w:asciiTheme="majorHAnsi" w:hAnsiTheme="majorHAnsi" w:cstheme="majorHAnsi"/>
          <w:bCs/>
        </w:rPr>
        <w:t xml:space="preserve"> offers </w:t>
      </w:r>
      <w:r w:rsidR="000B58EF" w:rsidRPr="00A1351C">
        <w:rPr>
          <w:rFonts w:asciiTheme="majorHAnsi" w:hAnsiTheme="majorHAnsi" w:cstheme="majorHAnsi"/>
          <w:bCs/>
        </w:rPr>
        <w:t xml:space="preserve">a selection of </w:t>
      </w:r>
      <w:r w:rsidR="00AC37D1" w:rsidRPr="00A1351C">
        <w:rPr>
          <w:rFonts w:asciiTheme="majorHAnsi" w:hAnsiTheme="majorHAnsi" w:cstheme="majorHAnsi"/>
          <w:bCs/>
        </w:rPr>
        <w:t>proactive communication tools</w:t>
      </w:r>
      <w:r w:rsidR="00083C68" w:rsidRPr="00A1351C">
        <w:rPr>
          <w:rFonts w:asciiTheme="majorHAnsi" w:hAnsiTheme="majorHAnsi" w:cstheme="majorHAnsi"/>
          <w:bCs/>
        </w:rPr>
        <w:t xml:space="preserve"> as standalone products</w:t>
      </w:r>
      <w:r w:rsidR="00AC37D1" w:rsidRPr="00A1351C">
        <w:rPr>
          <w:rFonts w:asciiTheme="majorHAnsi" w:hAnsiTheme="majorHAnsi" w:cstheme="majorHAnsi"/>
          <w:bCs/>
        </w:rPr>
        <w:t>,</w:t>
      </w:r>
      <w:r w:rsidR="00AB1F31" w:rsidRPr="00A1351C">
        <w:rPr>
          <w:rFonts w:asciiTheme="majorHAnsi" w:hAnsiTheme="majorHAnsi" w:cstheme="majorHAnsi"/>
          <w:bCs/>
        </w:rPr>
        <w:t xml:space="preserve"> including </w:t>
      </w:r>
      <w:r w:rsidR="000805A3" w:rsidRPr="00A1351C">
        <w:rPr>
          <w:rFonts w:asciiTheme="majorHAnsi" w:hAnsiTheme="majorHAnsi" w:cstheme="majorHAnsi"/>
          <w:bCs/>
        </w:rPr>
        <w:t>summary reports</w:t>
      </w:r>
      <w:r w:rsidR="00AB1F31" w:rsidRPr="00A1351C">
        <w:rPr>
          <w:rFonts w:asciiTheme="majorHAnsi" w:hAnsiTheme="majorHAnsi" w:cstheme="majorHAnsi"/>
          <w:bCs/>
        </w:rPr>
        <w:t>, customized energy calculators</w:t>
      </w:r>
      <w:r w:rsidR="000805A3" w:rsidRPr="00A1351C">
        <w:rPr>
          <w:rFonts w:asciiTheme="majorHAnsi" w:hAnsiTheme="majorHAnsi" w:cstheme="majorHAnsi"/>
          <w:bCs/>
        </w:rPr>
        <w:t xml:space="preserve"> and </w:t>
      </w:r>
      <w:r w:rsidR="00083C68" w:rsidRPr="00A1351C">
        <w:rPr>
          <w:rFonts w:asciiTheme="majorHAnsi" w:hAnsiTheme="majorHAnsi" w:cstheme="majorHAnsi"/>
          <w:bCs/>
        </w:rPr>
        <w:t>videos</w:t>
      </w:r>
      <w:r w:rsidR="00AC37D1" w:rsidRPr="00A1351C">
        <w:rPr>
          <w:rFonts w:asciiTheme="majorHAnsi" w:hAnsiTheme="majorHAnsi" w:cstheme="majorHAnsi"/>
          <w:bCs/>
        </w:rPr>
        <w:t>.</w:t>
      </w:r>
    </w:p>
    <w:p w:rsidR="000B58EF" w:rsidRPr="00A1351C" w:rsidRDefault="000B58EF" w:rsidP="000B58EF">
      <w:pPr>
        <w:tabs>
          <w:tab w:val="left" w:pos="6894"/>
        </w:tabs>
        <w:spacing w:after="0" w:line="240" w:lineRule="auto"/>
        <w:rPr>
          <w:rFonts w:asciiTheme="majorHAnsi" w:eastAsia="Times New Roman" w:hAnsiTheme="majorHAnsi" w:cstheme="majorHAnsi"/>
          <w:sz w:val="16"/>
          <w:szCs w:val="16"/>
        </w:rPr>
      </w:pPr>
    </w:p>
    <w:p w:rsidR="00C92C0B" w:rsidRPr="00A1351C" w:rsidRDefault="000B58EF" w:rsidP="00C92C0B">
      <w:pPr>
        <w:tabs>
          <w:tab w:val="left" w:pos="6894"/>
        </w:tabs>
        <w:spacing w:after="0" w:line="240" w:lineRule="auto"/>
        <w:rPr>
          <w:rFonts w:asciiTheme="majorHAnsi" w:eastAsia="Times New Roman" w:hAnsiTheme="majorHAnsi" w:cstheme="majorHAnsi"/>
        </w:rPr>
      </w:pPr>
      <w:r w:rsidRPr="00A1351C">
        <w:rPr>
          <w:rFonts w:asciiTheme="majorHAnsi" w:eastAsia="Times New Roman" w:hAnsiTheme="majorHAnsi" w:cstheme="majorHAnsi"/>
        </w:rPr>
        <w:t>“</w:t>
      </w:r>
      <w:r w:rsidR="00C92C0B" w:rsidRPr="00A1351C">
        <w:rPr>
          <w:rFonts w:asciiTheme="majorHAnsi" w:eastAsia="Times New Roman" w:hAnsiTheme="majorHAnsi" w:cstheme="majorHAnsi"/>
        </w:rPr>
        <w:t>With Apogee’s</w:t>
      </w:r>
      <w:r w:rsidRPr="00A1351C">
        <w:rPr>
          <w:rFonts w:asciiTheme="majorHAnsi" w:eastAsia="Times New Roman" w:hAnsiTheme="majorHAnsi" w:cstheme="majorHAnsi"/>
        </w:rPr>
        <w:t xml:space="preserve"> </w:t>
      </w:r>
      <w:r w:rsidR="008B6BBE" w:rsidRPr="00A1351C">
        <w:rPr>
          <w:rFonts w:asciiTheme="majorHAnsi" w:eastAsia="Times New Roman" w:hAnsiTheme="majorHAnsi" w:cstheme="majorHAnsi"/>
        </w:rPr>
        <w:t xml:space="preserve">extensive suite of </w:t>
      </w:r>
      <w:r w:rsidRPr="00A1351C">
        <w:rPr>
          <w:rFonts w:asciiTheme="majorHAnsi" w:eastAsia="Times New Roman" w:hAnsiTheme="majorHAnsi" w:cstheme="majorHAnsi"/>
        </w:rPr>
        <w:t>offerings</w:t>
      </w:r>
      <w:r w:rsidR="00C92C0B" w:rsidRPr="00A1351C">
        <w:rPr>
          <w:rFonts w:asciiTheme="majorHAnsi" w:eastAsia="Times New Roman" w:hAnsiTheme="majorHAnsi" w:cstheme="majorHAnsi"/>
        </w:rPr>
        <w:t xml:space="preserve"> consolidated</w:t>
      </w:r>
      <w:r w:rsidRPr="00A1351C">
        <w:rPr>
          <w:rFonts w:asciiTheme="majorHAnsi" w:eastAsia="Times New Roman" w:hAnsiTheme="majorHAnsi" w:cstheme="majorHAnsi"/>
        </w:rPr>
        <w:t xml:space="preserve"> into a single, streamlined platform, </w:t>
      </w:r>
      <w:r w:rsidR="00C92C0B" w:rsidRPr="00A1351C">
        <w:rPr>
          <w:rFonts w:asciiTheme="majorHAnsi" w:eastAsia="Times New Roman" w:hAnsiTheme="majorHAnsi" w:cstheme="majorHAnsi"/>
        </w:rPr>
        <w:t>it is now easier than ever for utilities to expand their digital engagement initiatives</w:t>
      </w:r>
      <w:r w:rsidR="00F27D66" w:rsidRPr="00A1351C">
        <w:rPr>
          <w:rFonts w:asciiTheme="majorHAnsi" w:eastAsia="Times New Roman" w:hAnsiTheme="majorHAnsi" w:cstheme="majorHAnsi"/>
        </w:rPr>
        <w:t xml:space="preserve"> efficiently and cost-effectively</w:t>
      </w:r>
      <w:r w:rsidR="00C92C0B" w:rsidRPr="00A1351C">
        <w:rPr>
          <w:rFonts w:asciiTheme="majorHAnsi" w:eastAsia="Times New Roman" w:hAnsiTheme="majorHAnsi" w:cstheme="majorHAnsi"/>
        </w:rPr>
        <w:t xml:space="preserve">,” says Susan Gilbert, Apogee president and CEO. “Our diverse utility clients </w:t>
      </w:r>
      <w:r w:rsidR="00083C68" w:rsidRPr="00A1351C">
        <w:rPr>
          <w:rFonts w:asciiTheme="majorHAnsi" w:eastAsia="Times New Roman" w:hAnsiTheme="majorHAnsi" w:cstheme="majorHAnsi"/>
        </w:rPr>
        <w:t>using</w:t>
      </w:r>
      <w:r w:rsidR="00C92C0B" w:rsidRPr="00A1351C">
        <w:rPr>
          <w:rFonts w:asciiTheme="majorHAnsi" w:eastAsia="Times New Roman" w:hAnsiTheme="majorHAnsi" w:cstheme="majorHAnsi"/>
        </w:rPr>
        <w:t xml:space="preserve"> Empower Platform packages </w:t>
      </w:r>
      <w:r w:rsidR="00F27D66" w:rsidRPr="00A1351C">
        <w:rPr>
          <w:rFonts w:asciiTheme="majorHAnsi" w:eastAsia="Times New Roman" w:hAnsiTheme="majorHAnsi" w:cstheme="majorHAnsi"/>
        </w:rPr>
        <w:t>and</w:t>
      </w:r>
      <w:r w:rsidR="00C92C0B" w:rsidRPr="00A1351C">
        <w:rPr>
          <w:rFonts w:asciiTheme="majorHAnsi" w:eastAsia="Times New Roman" w:hAnsiTheme="majorHAnsi" w:cstheme="majorHAnsi"/>
        </w:rPr>
        <w:t xml:space="preserve"> standalone offerings enjoy </w:t>
      </w:r>
      <w:r w:rsidR="008B6BBE" w:rsidRPr="00A1351C">
        <w:rPr>
          <w:rFonts w:asciiTheme="majorHAnsi" w:eastAsia="Times New Roman" w:hAnsiTheme="majorHAnsi" w:cstheme="majorHAnsi"/>
        </w:rPr>
        <w:t>greater</w:t>
      </w:r>
      <w:r w:rsidR="00C92C0B" w:rsidRPr="00A1351C">
        <w:rPr>
          <w:rFonts w:asciiTheme="majorHAnsi" w:eastAsia="Times New Roman" w:hAnsiTheme="majorHAnsi" w:cstheme="majorHAnsi"/>
        </w:rPr>
        <w:t xml:space="preserve"> program participation</w:t>
      </w:r>
      <w:r w:rsidR="00F27D66" w:rsidRPr="00A1351C">
        <w:rPr>
          <w:rFonts w:asciiTheme="majorHAnsi" w:eastAsia="Times New Roman" w:hAnsiTheme="majorHAnsi" w:cstheme="majorHAnsi"/>
        </w:rPr>
        <w:t>, significant lifts in customer satisfaction</w:t>
      </w:r>
      <w:r w:rsidR="008B6BBE" w:rsidRPr="00A1351C">
        <w:rPr>
          <w:rFonts w:asciiTheme="majorHAnsi" w:eastAsia="Times New Roman" w:hAnsiTheme="majorHAnsi" w:cstheme="majorHAnsi"/>
        </w:rPr>
        <w:t>,</w:t>
      </w:r>
      <w:r w:rsidR="00C92C0B" w:rsidRPr="00A1351C">
        <w:rPr>
          <w:rFonts w:asciiTheme="majorHAnsi" w:eastAsia="Times New Roman" w:hAnsiTheme="majorHAnsi" w:cstheme="majorHAnsi"/>
        </w:rPr>
        <w:t xml:space="preserve"> and</w:t>
      </w:r>
      <w:r w:rsidR="008B6BBE" w:rsidRPr="00A1351C">
        <w:rPr>
          <w:rFonts w:asciiTheme="majorHAnsi" w:eastAsia="Times New Roman" w:hAnsiTheme="majorHAnsi" w:cstheme="majorHAnsi"/>
        </w:rPr>
        <w:t xml:space="preserve"> lowered costs from</w:t>
      </w:r>
      <w:r w:rsidR="00C92C0B" w:rsidRPr="00A1351C">
        <w:rPr>
          <w:rFonts w:asciiTheme="majorHAnsi" w:eastAsia="Times New Roman" w:hAnsiTheme="majorHAnsi" w:cstheme="majorHAnsi"/>
        </w:rPr>
        <w:t xml:space="preserve"> fewer</w:t>
      </w:r>
      <w:r w:rsidR="008B6BBE" w:rsidRPr="00A1351C">
        <w:rPr>
          <w:rFonts w:asciiTheme="majorHAnsi" w:eastAsia="Times New Roman" w:hAnsiTheme="majorHAnsi" w:cstheme="majorHAnsi"/>
        </w:rPr>
        <w:t xml:space="preserve"> field energy audits, meter rereads and</w:t>
      </w:r>
      <w:r w:rsidR="00C92C0B" w:rsidRPr="00A1351C">
        <w:rPr>
          <w:rFonts w:asciiTheme="majorHAnsi" w:eastAsia="Times New Roman" w:hAnsiTheme="majorHAnsi" w:cstheme="majorHAnsi"/>
        </w:rPr>
        <w:t xml:space="preserve"> bill inquiries—as well as </w:t>
      </w:r>
      <w:r w:rsidR="00C92C0B" w:rsidRPr="00A1351C">
        <w:rPr>
          <w:rFonts w:asciiTheme="majorHAnsi" w:hAnsiTheme="majorHAnsi" w:cstheme="majorHAnsi"/>
        </w:rPr>
        <w:t xml:space="preserve">loyalty-licensing that assures the price they pay never changes even as the applications’ capabilities continually </w:t>
      </w:r>
      <w:r w:rsidR="008B6BBE" w:rsidRPr="00A1351C">
        <w:rPr>
          <w:rFonts w:asciiTheme="majorHAnsi" w:hAnsiTheme="majorHAnsi" w:cstheme="majorHAnsi"/>
        </w:rPr>
        <w:t>expand</w:t>
      </w:r>
      <w:r w:rsidR="00C92C0B" w:rsidRPr="00A1351C">
        <w:rPr>
          <w:rFonts w:asciiTheme="majorHAnsi" w:eastAsia="Times New Roman" w:hAnsiTheme="majorHAnsi" w:cstheme="majorHAnsi"/>
        </w:rPr>
        <w:t>.”</w:t>
      </w:r>
    </w:p>
    <w:p w:rsidR="00A1351C" w:rsidRPr="00A1351C" w:rsidRDefault="00A1351C" w:rsidP="00C92C0B">
      <w:pPr>
        <w:tabs>
          <w:tab w:val="left" w:pos="6894"/>
        </w:tabs>
        <w:spacing w:after="0" w:line="240" w:lineRule="auto"/>
        <w:rPr>
          <w:rFonts w:asciiTheme="majorHAnsi" w:eastAsia="Times New Roman" w:hAnsiTheme="majorHAnsi" w:cstheme="majorHAnsi"/>
          <w:sz w:val="16"/>
          <w:szCs w:val="16"/>
        </w:rPr>
      </w:pPr>
    </w:p>
    <w:p w:rsidR="00F946E4" w:rsidRPr="00A1351C" w:rsidRDefault="00A1351C" w:rsidP="00A1351C">
      <w:pPr>
        <w:rPr>
          <w:rFonts w:ascii="Trebuchet MS" w:hAnsi="Trebuchet MS"/>
        </w:rPr>
      </w:pPr>
      <w:r w:rsidRPr="00A1351C">
        <w:rPr>
          <w:rFonts w:asciiTheme="majorHAnsi" w:eastAsia="Times New Roman" w:hAnsiTheme="majorHAnsi" w:cstheme="majorHAnsi"/>
        </w:rPr>
        <w:t xml:space="preserve">The newly released </w:t>
      </w:r>
      <w:r w:rsidR="00DF46BE">
        <w:rPr>
          <w:rFonts w:asciiTheme="majorHAnsi" w:eastAsia="Times New Roman" w:hAnsiTheme="majorHAnsi" w:cstheme="majorHAnsi"/>
          <w:b/>
        </w:rPr>
        <w:t>Empower</w:t>
      </w:r>
      <w:r w:rsidRPr="00DF46BE">
        <w:rPr>
          <w:rFonts w:asciiTheme="majorHAnsi" w:eastAsia="Times New Roman" w:hAnsiTheme="majorHAnsi" w:cstheme="majorHAnsi"/>
          <w:b/>
        </w:rPr>
        <w:t xml:space="preserve"> </w:t>
      </w:r>
      <w:r w:rsidR="00DF46BE" w:rsidRPr="00DF46BE">
        <w:rPr>
          <w:rFonts w:asciiTheme="majorHAnsi" w:eastAsia="Times New Roman" w:hAnsiTheme="majorHAnsi" w:cstheme="majorHAnsi"/>
        </w:rPr>
        <w:t>P</w:t>
      </w:r>
      <w:r w:rsidRPr="00A1351C">
        <w:rPr>
          <w:rFonts w:asciiTheme="majorHAnsi" w:eastAsia="Times New Roman" w:hAnsiTheme="majorHAnsi" w:cstheme="majorHAnsi"/>
        </w:rPr>
        <w:t xml:space="preserve">latform is being formally introduced at the </w:t>
      </w:r>
      <w:hyperlink r:id="rId5" w:history="1">
        <w:r w:rsidRPr="00A1351C">
          <w:rPr>
            <w:rStyle w:val="Hyperlink"/>
            <w:rFonts w:asciiTheme="majorHAnsi" w:eastAsia="Times New Roman" w:hAnsiTheme="majorHAnsi" w:cstheme="majorHAnsi"/>
          </w:rPr>
          <w:t>AESP National Conference Feb. 13th</w:t>
        </w:r>
        <w:r w:rsidR="0007700E">
          <w:rPr>
            <w:rStyle w:val="Hyperlink"/>
            <w:rFonts w:asciiTheme="majorHAnsi" w:eastAsia="Times New Roman" w:hAnsiTheme="majorHAnsi" w:cstheme="majorHAnsi"/>
          </w:rPr>
          <w:t xml:space="preserve"> through</w:t>
        </w:r>
        <w:r w:rsidRPr="00A1351C">
          <w:rPr>
            <w:rStyle w:val="Hyperlink"/>
            <w:rFonts w:asciiTheme="majorHAnsi" w:eastAsia="Times New Roman" w:hAnsiTheme="majorHAnsi" w:cstheme="majorHAnsi"/>
          </w:rPr>
          <w:t xml:space="preserve"> 16th in Orlando</w:t>
        </w:r>
      </w:hyperlink>
      <w:r w:rsidRPr="00A1351C">
        <w:rPr>
          <w:rFonts w:asciiTheme="majorHAnsi" w:eastAsia="Times New Roman" w:hAnsiTheme="majorHAnsi" w:cstheme="majorHAnsi"/>
        </w:rPr>
        <w:t xml:space="preserve"> where hundreds of energy professionals gather to share the latest thinking and technologies with their peers</w:t>
      </w:r>
      <w:r w:rsidRPr="00A1351C">
        <w:rPr>
          <w:rFonts w:asciiTheme="majorHAnsi" w:eastAsia="Times New Roman" w:hAnsiTheme="majorHAnsi" w:cstheme="majorHAnsi"/>
        </w:rPr>
        <w:t xml:space="preserve">. </w:t>
      </w:r>
      <w:r w:rsidR="00F946E4" w:rsidRPr="00A1351C">
        <w:rPr>
          <w:rFonts w:asciiTheme="majorHAnsi" w:eastAsia="Times New Roman" w:hAnsiTheme="majorHAnsi" w:cstheme="majorHAnsi"/>
        </w:rPr>
        <w:t xml:space="preserve">To learn more about </w:t>
      </w:r>
      <w:r w:rsidR="00083C68" w:rsidRPr="00A1351C">
        <w:rPr>
          <w:rFonts w:asciiTheme="majorHAnsi" w:eastAsia="Times New Roman" w:hAnsiTheme="majorHAnsi" w:cstheme="majorHAnsi"/>
        </w:rPr>
        <w:t>the Empower Platform</w:t>
      </w:r>
      <w:r w:rsidR="000805A3" w:rsidRPr="00A1351C">
        <w:rPr>
          <w:rFonts w:asciiTheme="majorHAnsi" w:eastAsia="Times New Roman" w:hAnsiTheme="majorHAnsi" w:cstheme="majorHAnsi"/>
        </w:rPr>
        <w:t xml:space="preserve"> and to find the right package for your utility</w:t>
      </w:r>
      <w:r w:rsidR="00F946E4" w:rsidRPr="00A1351C">
        <w:rPr>
          <w:rFonts w:asciiTheme="majorHAnsi" w:eastAsia="Times New Roman" w:hAnsiTheme="majorHAnsi" w:cstheme="majorHAnsi"/>
        </w:rPr>
        <w:t xml:space="preserve">, visit </w:t>
      </w:r>
      <w:hyperlink r:id="rId6" w:history="1">
        <w:r w:rsidR="00F946E4" w:rsidRPr="00A1351C">
          <w:rPr>
            <w:rFonts w:asciiTheme="majorHAnsi" w:eastAsia="Times New Roman" w:hAnsiTheme="majorHAnsi" w:cstheme="majorHAnsi"/>
            <w:color w:val="0000FF"/>
            <w:u w:val="single"/>
          </w:rPr>
          <w:t>www.apogee.net</w:t>
        </w:r>
      </w:hyperlink>
      <w:r w:rsidR="00F946E4" w:rsidRPr="00A1351C">
        <w:rPr>
          <w:rFonts w:asciiTheme="majorHAnsi" w:eastAsia="Times New Roman" w:hAnsiTheme="majorHAnsi" w:cstheme="majorHAnsi"/>
        </w:rPr>
        <w:t>.</w:t>
      </w:r>
    </w:p>
    <w:p w:rsidR="00F946E4" w:rsidRPr="00A1351C" w:rsidRDefault="00F946E4" w:rsidP="00AC37D1">
      <w:pPr>
        <w:spacing w:after="0" w:line="240" w:lineRule="auto"/>
        <w:rPr>
          <w:rFonts w:asciiTheme="majorHAnsi" w:eastAsia="Times New Roman" w:hAnsiTheme="majorHAnsi" w:cstheme="majorHAnsi"/>
          <w:b/>
          <w:bCs/>
        </w:rPr>
      </w:pPr>
      <w:r w:rsidRPr="00A1351C">
        <w:rPr>
          <w:rFonts w:asciiTheme="majorHAnsi" w:eastAsia="Times New Roman" w:hAnsiTheme="majorHAnsi" w:cstheme="majorHAnsi"/>
          <w:b/>
          <w:bCs/>
        </w:rPr>
        <w:t>About Apogee Interactive</w:t>
      </w:r>
    </w:p>
    <w:p w:rsidR="00F946E4" w:rsidRPr="00A1351C" w:rsidRDefault="00F946E4" w:rsidP="00AC37D1">
      <w:pPr>
        <w:spacing w:after="0" w:line="240" w:lineRule="auto"/>
        <w:rPr>
          <w:rFonts w:asciiTheme="majorHAnsi" w:eastAsia="Times New Roman" w:hAnsiTheme="majorHAnsi" w:cstheme="majorHAnsi"/>
        </w:rPr>
      </w:pPr>
      <w:r w:rsidRPr="00A1351C">
        <w:rPr>
          <w:rFonts w:asciiTheme="majorHAnsi" w:eastAsia="Times New Roman" w:hAnsiTheme="majorHAnsi" w:cstheme="majorHAnsi"/>
        </w:rPr>
        <w:t xml:space="preserve">Apogee Interactive is one of the nation’s leading providers of customer engagement software services for US energy utilities. Partnering with utilities since 1993, Apogee’s digital engagement platform delivers proactive, personalized communication to residential and commercial customers nationwide. Apogee’s proven SaaS platform enables more meaningful customer engagement, proven sustainable energy results, reduced operating costs, and improved program performance for utilities. For more information, please visit </w:t>
      </w:r>
      <w:hyperlink r:id="rId7" w:history="1">
        <w:r w:rsidRPr="00A1351C">
          <w:rPr>
            <w:rFonts w:asciiTheme="majorHAnsi" w:eastAsia="Times New Roman" w:hAnsiTheme="majorHAnsi" w:cstheme="majorHAnsi"/>
            <w:color w:val="0000FF"/>
            <w:u w:val="single"/>
          </w:rPr>
          <w:t>www.apogee.net</w:t>
        </w:r>
      </w:hyperlink>
      <w:r w:rsidR="002C6228" w:rsidRPr="00A1351C">
        <w:rPr>
          <w:rFonts w:asciiTheme="majorHAnsi" w:eastAsia="Times New Roman" w:hAnsiTheme="majorHAnsi" w:cstheme="majorHAnsi"/>
          <w:color w:val="0000FF"/>
          <w:u w:val="single"/>
        </w:rPr>
        <w:t>.</w:t>
      </w:r>
      <w:r w:rsidRPr="00A1351C">
        <w:rPr>
          <w:rFonts w:asciiTheme="majorHAnsi" w:eastAsia="Times New Roman" w:hAnsiTheme="majorHAnsi" w:cstheme="majorHAnsi"/>
        </w:rPr>
        <w:t xml:space="preserve"> </w:t>
      </w:r>
      <w:r w:rsidR="002C6228" w:rsidRPr="00A1351C">
        <w:rPr>
          <w:rFonts w:asciiTheme="majorHAnsi" w:eastAsia="Times New Roman" w:hAnsiTheme="majorHAnsi" w:cstheme="majorHAnsi"/>
        </w:rPr>
        <w:t>F</w:t>
      </w:r>
      <w:r w:rsidRPr="00A1351C">
        <w:rPr>
          <w:rFonts w:asciiTheme="majorHAnsi" w:eastAsia="Times New Roman" w:hAnsiTheme="majorHAnsi" w:cstheme="majorHAnsi"/>
        </w:rPr>
        <w:t>ollow us on Twitter at @</w:t>
      </w:r>
      <w:proofErr w:type="spellStart"/>
      <w:r w:rsidRPr="00A1351C">
        <w:rPr>
          <w:rFonts w:asciiTheme="majorHAnsi" w:eastAsia="Times New Roman" w:hAnsiTheme="majorHAnsi" w:cstheme="majorHAnsi"/>
        </w:rPr>
        <w:t>apoweb</w:t>
      </w:r>
      <w:proofErr w:type="spellEnd"/>
      <w:r w:rsidR="002C6228" w:rsidRPr="00A1351C">
        <w:rPr>
          <w:rFonts w:asciiTheme="majorHAnsi" w:eastAsia="Times New Roman" w:hAnsiTheme="majorHAnsi" w:cstheme="majorHAnsi"/>
        </w:rPr>
        <w:t xml:space="preserve"> and on</w:t>
      </w:r>
      <w:r w:rsidR="006E0159" w:rsidRPr="00A1351C">
        <w:rPr>
          <w:rFonts w:asciiTheme="majorHAnsi" w:eastAsia="Times New Roman" w:hAnsiTheme="majorHAnsi" w:cstheme="majorHAnsi"/>
        </w:rPr>
        <w:t xml:space="preserve"> </w:t>
      </w:r>
      <w:proofErr w:type="spellStart"/>
      <w:r w:rsidR="006E0159" w:rsidRPr="00A1351C">
        <w:rPr>
          <w:rFonts w:asciiTheme="majorHAnsi" w:eastAsia="Times New Roman" w:hAnsiTheme="majorHAnsi" w:cstheme="majorHAnsi"/>
        </w:rPr>
        <w:t>Linkedin</w:t>
      </w:r>
      <w:proofErr w:type="spellEnd"/>
      <w:r w:rsidR="006E0159" w:rsidRPr="00A1351C">
        <w:rPr>
          <w:rFonts w:asciiTheme="majorHAnsi" w:eastAsia="Times New Roman" w:hAnsiTheme="majorHAnsi" w:cstheme="majorHAnsi"/>
        </w:rPr>
        <w:t xml:space="preserve">. </w:t>
      </w:r>
    </w:p>
    <w:p w:rsidR="00AC37D1" w:rsidRPr="00A1351C" w:rsidRDefault="00AC37D1" w:rsidP="00AC37D1">
      <w:pPr>
        <w:spacing w:after="0" w:line="240" w:lineRule="auto"/>
        <w:rPr>
          <w:rFonts w:asciiTheme="majorHAnsi" w:eastAsia="Times New Roman" w:hAnsiTheme="majorHAnsi" w:cstheme="majorHAnsi"/>
          <w:sz w:val="16"/>
          <w:szCs w:val="16"/>
        </w:rPr>
      </w:pPr>
    </w:p>
    <w:p w:rsidR="00F946E4" w:rsidRPr="00A1351C" w:rsidRDefault="00F946E4" w:rsidP="00A1351C">
      <w:pPr>
        <w:spacing w:after="0" w:line="240" w:lineRule="auto"/>
        <w:jc w:val="center"/>
        <w:rPr>
          <w:rFonts w:asciiTheme="majorHAnsi" w:eastAsia="Times New Roman" w:hAnsiTheme="majorHAnsi" w:cstheme="majorHAnsi"/>
        </w:rPr>
      </w:pPr>
      <w:r w:rsidRPr="00A1351C">
        <w:rPr>
          <w:rFonts w:asciiTheme="majorHAnsi" w:eastAsia="Times New Roman" w:hAnsiTheme="majorHAnsi" w:cstheme="majorHAnsi"/>
        </w:rPr>
        <w:t xml:space="preserve">Contact: Karen Morris – 678-684-6801 – </w:t>
      </w:r>
      <w:hyperlink r:id="rId8" w:history="1">
        <w:r w:rsidRPr="00A1351C">
          <w:rPr>
            <w:rFonts w:asciiTheme="majorHAnsi" w:eastAsia="Times New Roman" w:hAnsiTheme="majorHAnsi" w:cstheme="majorHAnsi"/>
            <w:color w:val="0000FF"/>
            <w:u w:val="single"/>
          </w:rPr>
          <w:t>kmorris@apogee.net</w:t>
        </w:r>
      </w:hyperlink>
    </w:p>
    <w:p w:rsidR="000E29B9" w:rsidRPr="00A1351C" w:rsidRDefault="000E29B9" w:rsidP="00AC37D1">
      <w:pPr>
        <w:spacing w:after="0" w:line="240" w:lineRule="auto"/>
        <w:rPr>
          <w:rFonts w:asciiTheme="majorHAnsi" w:hAnsiTheme="majorHAnsi" w:cstheme="majorHAnsi"/>
        </w:rPr>
      </w:pPr>
    </w:p>
    <w:sectPr w:rsidR="000E29B9" w:rsidRPr="00A1351C" w:rsidSect="00A1351C">
      <w:pgSz w:w="12240" w:h="15840"/>
      <w:pgMar w:top="540" w:right="90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E4"/>
    <w:rsid w:val="0007700E"/>
    <w:rsid w:val="000805A3"/>
    <w:rsid w:val="00083C68"/>
    <w:rsid w:val="000B58EF"/>
    <w:rsid w:val="000E29B9"/>
    <w:rsid w:val="002C6228"/>
    <w:rsid w:val="003E22DE"/>
    <w:rsid w:val="005553D1"/>
    <w:rsid w:val="00640BFE"/>
    <w:rsid w:val="006B110C"/>
    <w:rsid w:val="006E0159"/>
    <w:rsid w:val="0077084F"/>
    <w:rsid w:val="008B6BBE"/>
    <w:rsid w:val="00A04D07"/>
    <w:rsid w:val="00A1351C"/>
    <w:rsid w:val="00AB1F31"/>
    <w:rsid w:val="00AC37D1"/>
    <w:rsid w:val="00C92C0B"/>
    <w:rsid w:val="00CF6E41"/>
    <w:rsid w:val="00DF46BE"/>
    <w:rsid w:val="00E121EC"/>
    <w:rsid w:val="00E15D5B"/>
    <w:rsid w:val="00E34BE8"/>
    <w:rsid w:val="00F27D66"/>
    <w:rsid w:val="00F946E4"/>
    <w:rsid w:val="00FC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335B"/>
  <w15:chartTrackingRefBased/>
  <w15:docId w15:val="{3269ED2B-0CA4-436F-A7D7-7A047BE3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F946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708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46E4"/>
    <w:rPr>
      <w:rFonts w:ascii="Times New Roman" w:eastAsia="Times New Roman" w:hAnsi="Times New Roman" w:cs="Times New Roman"/>
      <w:b/>
      <w:bCs/>
      <w:sz w:val="27"/>
      <w:szCs w:val="27"/>
    </w:rPr>
  </w:style>
  <w:style w:type="paragraph" w:styleId="NormalWeb">
    <w:name w:val="Normal (Web)"/>
    <w:basedOn w:val="Normal"/>
    <w:uiPriority w:val="99"/>
    <w:unhideWhenUsed/>
    <w:rsid w:val="00F946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6E4"/>
    <w:rPr>
      <w:b/>
      <w:bCs/>
    </w:rPr>
  </w:style>
  <w:style w:type="character" w:styleId="Emphasis">
    <w:name w:val="Emphasis"/>
    <w:basedOn w:val="DefaultParagraphFont"/>
    <w:uiPriority w:val="20"/>
    <w:qFormat/>
    <w:rsid w:val="00F946E4"/>
    <w:rPr>
      <w:i/>
      <w:iCs/>
    </w:rPr>
  </w:style>
  <w:style w:type="character" w:styleId="Hyperlink">
    <w:name w:val="Hyperlink"/>
    <w:basedOn w:val="DefaultParagraphFont"/>
    <w:uiPriority w:val="99"/>
    <w:unhideWhenUsed/>
    <w:rsid w:val="00F946E4"/>
    <w:rPr>
      <w:color w:val="0000FF"/>
      <w:u w:val="single"/>
    </w:rPr>
  </w:style>
  <w:style w:type="character" w:customStyle="1" w:styleId="Heading4Char">
    <w:name w:val="Heading 4 Char"/>
    <w:basedOn w:val="DefaultParagraphFont"/>
    <w:link w:val="Heading4"/>
    <w:uiPriority w:val="9"/>
    <w:rsid w:val="0077084F"/>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640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BFE"/>
    <w:rPr>
      <w:rFonts w:ascii="Segoe UI" w:hAnsi="Segoe UI" w:cs="Segoe UI"/>
      <w:sz w:val="18"/>
      <w:szCs w:val="18"/>
    </w:rPr>
  </w:style>
  <w:style w:type="character" w:styleId="CommentReference">
    <w:name w:val="annotation reference"/>
    <w:basedOn w:val="DefaultParagraphFont"/>
    <w:uiPriority w:val="99"/>
    <w:semiHidden/>
    <w:unhideWhenUsed/>
    <w:rsid w:val="00640BFE"/>
    <w:rPr>
      <w:sz w:val="16"/>
      <w:szCs w:val="16"/>
    </w:rPr>
  </w:style>
  <w:style w:type="paragraph" w:styleId="CommentText">
    <w:name w:val="annotation text"/>
    <w:basedOn w:val="Normal"/>
    <w:link w:val="CommentTextChar"/>
    <w:uiPriority w:val="99"/>
    <w:semiHidden/>
    <w:unhideWhenUsed/>
    <w:rsid w:val="00640BFE"/>
    <w:pPr>
      <w:spacing w:line="240" w:lineRule="auto"/>
    </w:pPr>
    <w:rPr>
      <w:sz w:val="20"/>
      <w:szCs w:val="20"/>
    </w:rPr>
  </w:style>
  <w:style w:type="character" w:customStyle="1" w:styleId="CommentTextChar">
    <w:name w:val="Comment Text Char"/>
    <w:basedOn w:val="DefaultParagraphFont"/>
    <w:link w:val="CommentText"/>
    <w:uiPriority w:val="99"/>
    <w:semiHidden/>
    <w:rsid w:val="00640BFE"/>
    <w:rPr>
      <w:sz w:val="20"/>
      <w:szCs w:val="20"/>
    </w:rPr>
  </w:style>
  <w:style w:type="paragraph" w:styleId="CommentSubject">
    <w:name w:val="annotation subject"/>
    <w:basedOn w:val="CommentText"/>
    <w:next w:val="CommentText"/>
    <w:link w:val="CommentSubjectChar"/>
    <w:uiPriority w:val="99"/>
    <w:semiHidden/>
    <w:unhideWhenUsed/>
    <w:rsid w:val="00640BFE"/>
    <w:rPr>
      <w:b/>
      <w:bCs/>
    </w:rPr>
  </w:style>
  <w:style w:type="character" w:customStyle="1" w:styleId="CommentSubjectChar">
    <w:name w:val="Comment Subject Char"/>
    <w:basedOn w:val="CommentTextChar"/>
    <w:link w:val="CommentSubject"/>
    <w:uiPriority w:val="99"/>
    <w:semiHidden/>
    <w:rsid w:val="00640B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03043">
      <w:bodyDiv w:val="1"/>
      <w:marLeft w:val="0"/>
      <w:marRight w:val="0"/>
      <w:marTop w:val="0"/>
      <w:marBottom w:val="0"/>
      <w:divBdr>
        <w:top w:val="none" w:sz="0" w:space="0" w:color="auto"/>
        <w:left w:val="none" w:sz="0" w:space="0" w:color="auto"/>
        <w:bottom w:val="none" w:sz="0" w:space="0" w:color="auto"/>
        <w:right w:val="none" w:sz="0" w:space="0" w:color="auto"/>
      </w:divBdr>
    </w:div>
    <w:div w:id="1182739202">
      <w:bodyDiv w:val="1"/>
      <w:marLeft w:val="0"/>
      <w:marRight w:val="0"/>
      <w:marTop w:val="0"/>
      <w:marBottom w:val="0"/>
      <w:divBdr>
        <w:top w:val="none" w:sz="0" w:space="0" w:color="auto"/>
        <w:left w:val="none" w:sz="0" w:space="0" w:color="auto"/>
        <w:bottom w:val="none" w:sz="0" w:space="0" w:color="auto"/>
        <w:right w:val="none" w:sz="0" w:space="0" w:color="auto"/>
      </w:divBdr>
      <w:divsChild>
        <w:div w:id="1690259932">
          <w:marLeft w:val="0"/>
          <w:marRight w:val="0"/>
          <w:marTop w:val="0"/>
          <w:marBottom w:val="0"/>
          <w:divBdr>
            <w:top w:val="none" w:sz="0" w:space="0" w:color="auto"/>
            <w:left w:val="none" w:sz="0" w:space="0" w:color="auto"/>
            <w:bottom w:val="none" w:sz="0" w:space="0" w:color="auto"/>
            <w:right w:val="none" w:sz="0" w:space="0" w:color="auto"/>
          </w:divBdr>
        </w:div>
        <w:div w:id="1915163671">
          <w:marLeft w:val="0"/>
          <w:marRight w:val="0"/>
          <w:marTop w:val="0"/>
          <w:marBottom w:val="0"/>
          <w:divBdr>
            <w:top w:val="none" w:sz="0" w:space="0" w:color="auto"/>
            <w:left w:val="none" w:sz="0" w:space="0" w:color="auto"/>
            <w:bottom w:val="none" w:sz="0" w:space="0" w:color="auto"/>
            <w:right w:val="none" w:sz="0" w:space="0" w:color="auto"/>
          </w:divBdr>
        </w:div>
      </w:divsChild>
    </w:div>
    <w:div w:id="1212769101">
      <w:bodyDiv w:val="1"/>
      <w:marLeft w:val="0"/>
      <w:marRight w:val="0"/>
      <w:marTop w:val="0"/>
      <w:marBottom w:val="0"/>
      <w:divBdr>
        <w:top w:val="none" w:sz="0" w:space="0" w:color="auto"/>
        <w:left w:val="none" w:sz="0" w:space="0" w:color="auto"/>
        <w:bottom w:val="none" w:sz="0" w:space="0" w:color="auto"/>
        <w:right w:val="none" w:sz="0" w:space="0" w:color="auto"/>
      </w:divBdr>
    </w:div>
    <w:div w:id="2039619017">
      <w:bodyDiv w:val="1"/>
      <w:marLeft w:val="0"/>
      <w:marRight w:val="0"/>
      <w:marTop w:val="0"/>
      <w:marBottom w:val="0"/>
      <w:divBdr>
        <w:top w:val="none" w:sz="0" w:space="0" w:color="auto"/>
        <w:left w:val="none" w:sz="0" w:space="0" w:color="auto"/>
        <w:bottom w:val="none" w:sz="0" w:space="0" w:color="auto"/>
        <w:right w:val="none" w:sz="0" w:space="0" w:color="auto"/>
      </w:divBdr>
      <w:divsChild>
        <w:div w:id="648554088">
          <w:marLeft w:val="0"/>
          <w:marRight w:val="0"/>
          <w:marTop w:val="0"/>
          <w:marBottom w:val="0"/>
          <w:divBdr>
            <w:top w:val="none" w:sz="0" w:space="0" w:color="auto"/>
            <w:left w:val="none" w:sz="0" w:space="0" w:color="auto"/>
            <w:bottom w:val="none" w:sz="0" w:space="0" w:color="auto"/>
            <w:right w:val="none" w:sz="0" w:space="0" w:color="auto"/>
          </w:divBdr>
          <w:divsChild>
            <w:div w:id="9823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rris@apogee.net" TargetMode="External"/><Relationship Id="rId3" Type="http://schemas.openxmlformats.org/officeDocument/2006/relationships/webSettings" Target="webSettings.xml"/><Relationship Id="rId7" Type="http://schemas.openxmlformats.org/officeDocument/2006/relationships/hyperlink" Target="http://www.apoge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ogee.net/" TargetMode="External"/><Relationship Id="rId5" Type="http://schemas.openxmlformats.org/officeDocument/2006/relationships/hyperlink" Target="http://www.aesp.org/events/EventDetails.aspx?id=666430&amp;group="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Hernandez</dc:creator>
  <cp:keywords/>
  <dc:description/>
  <cp:lastModifiedBy>Karen Morris</cp:lastModifiedBy>
  <cp:revision>2</cp:revision>
  <cp:lastPrinted>2017-01-30T20:12:00Z</cp:lastPrinted>
  <dcterms:created xsi:type="dcterms:W3CDTF">2017-01-30T20:49:00Z</dcterms:created>
  <dcterms:modified xsi:type="dcterms:W3CDTF">2017-01-30T20:49:00Z</dcterms:modified>
</cp:coreProperties>
</file>